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vsdx" ContentType="application/vnd.ms-visio.drawi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A59" w:rsidRPr="00D07A59" w:rsidRDefault="00D07A59" w:rsidP="00D07A59">
      <w:pPr>
        <w:spacing w:beforeLines="100" w:before="240" w:line="240" w:lineRule="auto"/>
        <w:jc w:val="center"/>
        <w:rPr>
          <w:rFonts w:ascii="华文行楷" w:eastAsia="华文行楷" w:hAnsi="黑体" w:cs="Times New Roman"/>
          <w:sz w:val="52"/>
          <w:szCs w:val="52"/>
        </w:rPr>
      </w:pPr>
      <w:bookmarkStart w:id="0" w:name="_Hlk2149088"/>
      <w:bookmarkStart w:id="1" w:name="_Toc505006539"/>
      <w:bookmarkStart w:id="2" w:name="_Toc505008783"/>
      <w:bookmarkStart w:id="3" w:name="_Toc505008870"/>
      <w:bookmarkStart w:id="4" w:name="_Toc505009003"/>
      <w:bookmarkStart w:id="5" w:name="_Toc505065724"/>
      <w:bookmarkStart w:id="6" w:name="_Toc505077859"/>
      <w:bookmarkStart w:id="7" w:name="_Toc505088718"/>
      <w:r>
        <w:rPr>
          <w:rFonts w:ascii="华文行楷" w:eastAsia="华文行楷" w:hAnsi="黑体" w:cs="Times New Roman" w:hint="eastAsia"/>
          <w:sz w:val="52"/>
          <w:szCs w:val="52"/>
        </w:rPr>
        <w:t>地面</w:t>
      </w:r>
      <w:r w:rsidRPr="00D07A59">
        <w:rPr>
          <w:rFonts w:ascii="华文行楷" w:eastAsia="华文行楷" w:hAnsi="黑体" w:cs="Times New Roman" w:hint="eastAsia"/>
          <w:sz w:val="52"/>
          <w:szCs w:val="52"/>
        </w:rPr>
        <w:t>工程施工方案编制指南</w:t>
      </w:r>
    </w:p>
    <w:p w:rsidR="00D07A59" w:rsidRPr="00D07A59" w:rsidRDefault="00D07A59" w:rsidP="00D07A59">
      <w:pPr>
        <w:spacing w:line="240" w:lineRule="auto"/>
        <w:jc w:val="center"/>
        <w:rPr>
          <w:rFonts w:ascii="华文行楷" w:eastAsia="华文行楷" w:hAnsi="黑体" w:cs="Times New Roman"/>
          <w:sz w:val="52"/>
          <w:szCs w:val="52"/>
        </w:rPr>
      </w:pPr>
      <w:r w:rsidRPr="00D07A59">
        <w:rPr>
          <w:rFonts w:ascii="华文行楷" w:eastAsia="华文行楷" w:hAnsi="黑体" w:cs="Times New Roman" w:hint="eastAsia"/>
          <w:sz w:val="52"/>
          <w:szCs w:val="52"/>
        </w:rPr>
        <w:t>（</w:t>
      </w:r>
      <w:r>
        <w:rPr>
          <w:rFonts w:ascii="华文行楷" w:eastAsia="华文行楷" w:hAnsi="黑体" w:cs="Times New Roman" w:hint="eastAsia"/>
          <w:sz w:val="52"/>
          <w:szCs w:val="52"/>
        </w:rPr>
        <w:t>细石混凝土</w:t>
      </w:r>
      <w:r w:rsidRPr="00D07A59">
        <w:rPr>
          <w:rFonts w:ascii="华文行楷" w:eastAsia="华文行楷" w:hAnsi="黑体" w:cs="Times New Roman" w:hint="eastAsia"/>
          <w:sz w:val="52"/>
          <w:szCs w:val="52"/>
        </w:rPr>
        <w:t>）</w:t>
      </w:r>
      <w:bookmarkStart w:id="8" w:name="_GoBack"/>
      <w:bookmarkEnd w:id="8"/>
    </w:p>
    <w:p w:rsidR="00D07A59" w:rsidRPr="00D07A59" w:rsidRDefault="00D07A59" w:rsidP="00D07A59">
      <w:pPr>
        <w:spacing w:line="360" w:lineRule="auto"/>
        <w:jc w:val="center"/>
        <w:rPr>
          <w:rFonts w:ascii="Calibri" w:hAnsi="Calibri" w:cs="Times New Roman"/>
          <w:sz w:val="21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6" o:spid="_x0000_s1068" type="#_x0000_t202" style="position:absolute;left:0;text-align:left;margin-left:332.45pt;margin-top:330.8pt;width:101.25pt;height:22.55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0EOwIAAFMEAAAOAAAAZHJzL2Uyb0RvYy54bWysVM1u2zAMvg/YOwi6L07cJE2NOEWXLsOA&#10;7gfo9gCyLNvCZFGTlNjdA3RvsNMuu++58hyj5DTL/i7DfBBIkfpIfiS9vOxbRXbCOgk6p5PRmBKh&#10;OZRS1zl993bzZEGJ80yXTIEWOb0Tjl6uHj9adiYTKTSgSmEJgmiXdSanjfcmSxLHG9EyNwIjNBor&#10;sC3zqNo6KS3rEL1VSToez5MObGkscOEc3l4PRrqK+FUluH9dVU54onKKufl42ngW4UxWS5bVlplG&#10;8kMa7B+yaJnUGPQIdc08I1srf4NqJbfgoPIjDm0CVSW5iDVgNZPxL9XcNsyIWAuS48yRJvf/YPmr&#10;3RtLZIm9m1OiWYs92n/+tP/ybf/1nuAdEtQZl6HfrUFP3z+FHp1jsc7cAH/viIZ1w3QtrqyFrhGs&#10;xAQn4WVy8nTAcQGk6F5CiYHY1kME6ivbBvaQD4Lo2Ki7Y3NE7wkPIdPFbHE+o4SjLV3M07OzGIJl&#10;D6+Ndf65gJYEIacWmx/R2e7G+ZANyx5cQjAHSpYbqVRUbF2slSU7hoOyid8B/Sc3pUmX04tZOhsI&#10;+CvEOH5/gmilx4lXss3p4ujEskDbM13GefRMqkHGlJU+8BioG0j0fdEf+lJAeYeMWhgmGzcRhQbs&#10;R0o6nOqcug9bZgUl6oXGrlxMptOwBlGZzs5TVOyppTi1MM0RKqeekkFc+2F1tsbKusFIwxxouMJO&#10;VjKSHFo+ZHXIGyc3cn/YsrAap3r0+vEvWH0HAAD//wMAUEsDBBQABgAIAAAAIQDAgcsr4AAAAAsB&#10;AAAPAAAAZHJzL2Rvd25yZXYueG1sTI/BTsMwDIbvSLxDZCQuiKWDKu1K0wkhgeA2BoJr1nhtReKU&#10;JOvK25Od4GbLn35/f72erWET+jA4krBcZMCQWqcH6iS8vz1el8BCVKSVcYQSfjDAujk/q1Wl3ZFe&#10;cdrGjqUQCpWS0Mc4VpyHtkerwsKNSOm2d96qmFbfce3VMYVbw2+yTHCrBkofejXiQ4/t1/ZgJZT5&#10;8/QZXm43H63Ym1W8Kqanby/l5cV8fwcs4hz/YDjpJ3VoktPOHUgHZiQIka8SehqWAlgiSlHkwHYS&#10;ikwUwJua/+/Q/AIAAP//AwBQSwECLQAUAAYACAAAACEAtoM4kv4AAADhAQAAEwAAAAAAAAAAAAAA&#10;AAAAAAAAW0NvbnRlbnRfVHlwZXNdLnhtbFBLAQItABQABgAIAAAAIQA4/SH/1gAAAJQBAAALAAAA&#10;AAAAAAAAAAAAAC8BAABfcmVscy8ucmVsc1BLAQItABQABgAIAAAAIQDGTS0EOwIAAFMEAAAOAAAA&#10;AAAAAAAAAAAAAC4CAABkcnMvZTJvRG9jLnhtbFBLAQItABQABgAIAAAAIQDAgcsr4AAAAAsBAAAP&#10;AAAAAAAAAAAAAAAAAJUEAABkcnMvZG93bnJldi54bWxQSwUGAAAAAAQABADzAAAAogUAAAAA&#10;">
            <v:textbox>
              <w:txbxContent>
                <w:p w:rsidR="00D07A59" w:rsidRPr="009679E3" w:rsidRDefault="00D07A59" w:rsidP="00D07A59">
                  <w:pPr>
                    <w:spacing w:line="320" w:lineRule="exact"/>
                    <w:rPr>
                      <w:color w:val="FF0000"/>
                      <w:sz w:val="24"/>
                    </w:rPr>
                  </w:pPr>
                  <w:r w:rsidRPr="009679E3">
                    <w:rPr>
                      <w:rFonts w:hint="eastAsia"/>
                      <w:color w:val="FF0000"/>
                      <w:sz w:val="24"/>
                    </w:rPr>
                    <w:t>插入项目效果图</w:t>
                  </w:r>
                </w:p>
              </w:txbxContent>
            </v:textbox>
          </v:shape>
        </w:pict>
      </w:r>
      <w:r w:rsidRPr="00D07A59">
        <w:rPr>
          <w:rFonts w:ascii="Calibri" w:hAnsi="Calibri" w:cs="Times New Roman"/>
          <w:noProof/>
          <w:sz w:val="21"/>
        </w:rPr>
        <w:drawing>
          <wp:inline distT="0" distB="0" distL="0" distR="0" wp14:anchorId="3B608C70" wp14:editId="01F87132">
            <wp:extent cx="5321935" cy="4493173"/>
            <wp:effectExtent l="0" t="0" r="0" b="3175"/>
            <wp:docPr id="3" name="图片 3" descr="E:\科技质量部\2017年度\PPT模板\五局最新集锦图、ppt、简介\中建五局工程集锦图2016.11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科技质量部\2017年度\PPT模板\五局最新集锦图、ppt、简介\中建五局工程集锦图2016.11.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449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A59" w:rsidRPr="00D07A59" w:rsidRDefault="00D07A59" w:rsidP="00D07A59">
      <w:pPr>
        <w:spacing w:beforeLines="100" w:before="240" w:afterLines="50" w:after="120" w:line="480" w:lineRule="auto"/>
        <w:rPr>
          <w:rFonts w:ascii="Calibri" w:hAnsi="Calibri" w:cs="Times New Roman"/>
          <w:b/>
          <w:sz w:val="32"/>
          <w:szCs w:val="32"/>
          <w:u w:val="single"/>
        </w:rPr>
      </w:pPr>
      <w:r w:rsidRPr="00D07A59">
        <w:rPr>
          <w:rFonts w:ascii="黑体" w:eastAsia="黑体" w:hAnsi="黑体" w:cs="Times New Roman" w:hint="eastAsia"/>
          <w:b/>
          <w:sz w:val="32"/>
          <w:szCs w:val="32"/>
        </w:rPr>
        <w:t xml:space="preserve"> </w:t>
      </w:r>
      <w:r w:rsidRPr="00D07A59">
        <w:rPr>
          <w:rFonts w:ascii="黑体" w:eastAsia="黑体" w:hAnsi="黑体" w:cs="Times New Roman"/>
          <w:b/>
          <w:sz w:val="32"/>
          <w:szCs w:val="32"/>
        </w:rPr>
        <w:t xml:space="preserve">       </w:t>
      </w:r>
      <w:r w:rsidRPr="00D07A59">
        <w:rPr>
          <w:rFonts w:ascii="Calibri" w:hAnsi="Calibri" w:cs="Times New Roman"/>
          <w:b/>
          <w:sz w:val="32"/>
          <w:szCs w:val="32"/>
        </w:rPr>
        <w:t xml:space="preserve"> </w:t>
      </w:r>
      <w:r w:rsidRPr="00D07A59">
        <w:rPr>
          <w:rFonts w:ascii="Calibri" w:hAnsi="Calibri" w:cs="Times New Roman"/>
          <w:b/>
          <w:sz w:val="32"/>
          <w:szCs w:val="32"/>
        </w:rPr>
        <w:t>工程名称：</w:t>
      </w:r>
      <w:r w:rsidRPr="00D07A59">
        <w:rPr>
          <w:rFonts w:ascii="Calibri" w:hAnsi="Calibri" w:cs="Times New Roman" w:hint="eastAsia"/>
          <w:b/>
          <w:sz w:val="32"/>
          <w:szCs w:val="32"/>
          <w:u w:val="single"/>
        </w:rPr>
        <w:t xml:space="preserve"> </w:t>
      </w:r>
      <w:r w:rsidRPr="00D07A59">
        <w:rPr>
          <w:rFonts w:ascii="Calibri" w:hAnsi="Calibri" w:cs="Times New Roman"/>
          <w:b/>
          <w:sz w:val="32"/>
          <w:szCs w:val="32"/>
          <w:u w:val="single"/>
        </w:rPr>
        <w:t xml:space="preserve">                             </w:t>
      </w:r>
    </w:p>
    <w:p w:rsidR="00D07A59" w:rsidRPr="00D07A59" w:rsidRDefault="00D07A59" w:rsidP="00D07A59">
      <w:pPr>
        <w:spacing w:afterLines="50" w:after="120" w:line="480" w:lineRule="auto"/>
        <w:rPr>
          <w:rFonts w:ascii="Calibri" w:hAnsi="Calibri" w:cs="Times New Roman"/>
          <w:color w:val="FF0000"/>
          <w:sz w:val="32"/>
          <w:szCs w:val="32"/>
          <w:u w:val="single"/>
        </w:rPr>
      </w:pPr>
      <w:r w:rsidRPr="00D07A59">
        <w:rPr>
          <w:rFonts w:ascii="Calibri" w:hAnsi="Calibri" w:cs="Times New Roman" w:hint="eastAsia"/>
          <w:b/>
          <w:sz w:val="32"/>
          <w:szCs w:val="32"/>
        </w:rPr>
        <w:t xml:space="preserve"> </w:t>
      </w:r>
      <w:r w:rsidRPr="00D07A59">
        <w:rPr>
          <w:rFonts w:ascii="Calibri" w:hAnsi="Calibri" w:cs="Times New Roman"/>
          <w:b/>
          <w:sz w:val="32"/>
          <w:szCs w:val="32"/>
        </w:rPr>
        <w:t xml:space="preserve">        </w:t>
      </w:r>
      <w:r w:rsidRPr="00D07A59">
        <w:rPr>
          <w:rFonts w:ascii="Calibri" w:hAnsi="Calibri" w:cs="Times New Roman"/>
          <w:b/>
          <w:sz w:val="32"/>
          <w:szCs w:val="32"/>
        </w:rPr>
        <w:t>文件编号：</w:t>
      </w:r>
      <w:r w:rsidRPr="00D07A59">
        <w:rPr>
          <w:rFonts w:ascii="宋体" w:hAnsi="宋体" w:cs="Times New Roman"/>
          <w:color w:val="FF0000"/>
          <w:sz w:val="32"/>
          <w:szCs w:val="32"/>
          <w:u w:val="single"/>
        </w:rPr>
        <w:t>CSCEC5-FAZN-2</w:t>
      </w:r>
      <w:r>
        <w:rPr>
          <w:rFonts w:ascii="宋体" w:hAnsi="宋体" w:cs="Times New Roman"/>
          <w:color w:val="FF0000"/>
          <w:sz w:val="32"/>
          <w:szCs w:val="32"/>
          <w:u w:val="single"/>
        </w:rPr>
        <w:t>7</w:t>
      </w:r>
      <w:r w:rsidRPr="00D07A59">
        <w:rPr>
          <w:rFonts w:ascii="宋体" w:hAnsi="宋体" w:cs="Times New Roman" w:hint="eastAsia"/>
          <w:color w:val="FF0000"/>
          <w:sz w:val="32"/>
          <w:szCs w:val="32"/>
          <w:u w:val="single"/>
        </w:rPr>
        <w:t>（项目自拟编号）</w:t>
      </w:r>
    </w:p>
    <w:p w:rsidR="00D07A59" w:rsidRPr="00D07A59" w:rsidRDefault="00D07A59" w:rsidP="00D07A59">
      <w:pPr>
        <w:spacing w:afterLines="50" w:after="120" w:line="240" w:lineRule="auto"/>
        <w:rPr>
          <w:rFonts w:ascii="Calibri" w:hAnsi="Calibri" w:cs="Times New Roman"/>
          <w:b/>
          <w:szCs w:val="32"/>
        </w:rPr>
      </w:pPr>
    </w:p>
    <w:p w:rsidR="00D07A59" w:rsidRPr="00D07A59" w:rsidRDefault="00D07A59" w:rsidP="00D07A59">
      <w:pPr>
        <w:spacing w:afterLines="50" w:after="120" w:line="240" w:lineRule="auto"/>
        <w:jc w:val="center"/>
        <w:rPr>
          <w:rFonts w:ascii="Calibri" w:hAnsi="Calibri" w:cs="Times New Roman"/>
          <w:sz w:val="32"/>
          <w:szCs w:val="28"/>
        </w:rPr>
      </w:pPr>
      <w:r w:rsidRPr="00D07A59">
        <w:rPr>
          <w:rFonts w:ascii="Calibri" w:hAnsi="Calibri" w:cs="Times New Roman" w:hint="eastAsia"/>
          <w:sz w:val="32"/>
          <w:szCs w:val="28"/>
        </w:rPr>
        <w:t>发布日期：</w:t>
      </w:r>
      <w:r w:rsidRPr="00D07A59">
        <w:rPr>
          <w:rFonts w:ascii="Calibri" w:hAnsi="Calibri" w:cs="Times New Roman"/>
          <w:sz w:val="32"/>
          <w:szCs w:val="28"/>
        </w:rPr>
        <w:t xml:space="preserve">             </w:t>
      </w:r>
      <w:r w:rsidRPr="00D07A59">
        <w:rPr>
          <w:rFonts w:ascii="Calibri" w:hAnsi="Calibri" w:cs="Times New Roman" w:hint="eastAsia"/>
          <w:sz w:val="32"/>
          <w:szCs w:val="28"/>
        </w:rPr>
        <w:t>执行日期：</w:t>
      </w:r>
    </w:p>
    <w:p w:rsidR="00D07A59" w:rsidRDefault="00D07A59" w:rsidP="00D07A59">
      <w:pPr>
        <w:spacing w:beforeLines="300" w:before="720" w:line="240" w:lineRule="auto"/>
        <w:jc w:val="center"/>
        <w:rPr>
          <w:rFonts w:ascii="黑体" w:eastAsia="黑体" w:hAnsi="黑体" w:cs="Times New Roman"/>
          <w:b/>
          <w:sz w:val="32"/>
          <w:szCs w:val="32"/>
        </w:rPr>
        <w:sectPr w:rsidR="00D07A59" w:rsidSect="00D07A59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  <w:r>
        <w:rPr>
          <w:noProof/>
        </w:rPr>
        <w:pict>
          <v:line id="直接连接符 27" o:spid="_x0000_s1067" style="position:absolute;left:0;text-align:left;z-index:25167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.5pt,4.1pt" to="435.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+5vLQIAADYEAAAOAAAAZHJzL2Uyb0RvYy54bWysU82O0zAQviPxDlbubX7odtuo6QolLZcF&#10;Ku3yAK7tNBaObdlu0wrxCrwA0t7gxJE7b8PyGIzdptpdLgiRgzPjGX/+Zubz7GrfCrRjxnIliygd&#10;JhFikijK5aaI3t0uB5MIWYclxUJJVkQHZqOr+fNns07nLFONEpQZBCDS5p0uosY5ncexJQ1rsR0q&#10;zSQEa2Va7MA1m5ga3AF6K+IsScZxpwzVRhFmLexWx2A0D/h1zYh7W9eWOSSKCLi5sJqwrv0az2c4&#10;3xisG05ONPA/sGgxl3DpGarCDqOt4X9AtZwYZVXthkS1saprTlioAapJkyfV3DRYs1ALNMfqc5vs&#10;/4Mlb3YrgzgtouwyQhK3MKP7z99/fvry68cdrPffviKIQJs6bXPILuXK+ELJXt7oa0XeWyRV2WC5&#10;YYHu7UEDROpPxI+OeMdquGzdvVYUcvDWqdCzfW1aDwndQPswmsN5NGzvEIHNiyydXiYwQdLHYpz3&#10;B7Wx7hVTLfJGEQkufddwjnfX1nkiOO9T/LZUSy5EmLyQqAO2mYf2IasEpz4aHLNZl8KgHfbiCV8o&#10;60maUVtJA1rDMF2cbIe5ONpwu5AeD2oBPifrqI4P02S6mCwmo8EoGy8Go6SqBi+X5WgwXqaXF9WL&#10;qiyr9KOnlo7yhlPKpGfXKzUd/Z0STm/mqLGzVs99iB+jh4YB2f4fSIdh+vkdlbBW9LAy/ZBBnCH5&#10;9JC8+h/6YD987vPfAAAA//8DAFBLAwQUAAYACAAAACEAyeW7ytsAAAAGAQAADwAAAGRycy9kb3du&#10;cmV2LnhtbEyPwU7DMBBE70j8g7VI3KjTCFE3xKkQqKpAXNoi9bqNTRyI12nstuHvWbjA8WlWM2/L&#10;xeg7cbJDbANpmE4yEJbqYFpqNLxtlzcKRExIBrtAVsOXjbCoLi9KLEw409qeNqkRXEKxQA0upb6Q&#10;MtbOeoyT0Fvi7D0MHhPj0Egz4JnLfSfzLLuTHlviBYe9fXS2/twcvQZ8Wq3TTuUvs/bZvX5sl4eV&#10;Uwetr6/Gh3sQyY7p7xh+9FkdKnbahyOZKDoNt3N+JWlQOQiO1WzKvP9lWZXyv371DQAA//8DAFBL&#10;AQItABQABgAIAAAAIQC2gziS/gAAAOEBAAATAAAAAAAAAAAAAAAAAAAAAABbQ29udGVudF9UeXBl&#10;c10ueG1sUEsBAi0AFAAGAAgAAAAhADj9If/WAAAAlAEAAAsAAAAAAAAAAAAAAAAALwEAAF9yZWxz&#10;Ly5yZWxzUEsBAi0AFAAGAAgAAAAhAIxX7m8tAgAANgQAAA4AAAAAAAAAAAAAAAAALgIAAGRycy9l&#10;Mm9Eb2MueG1sUEsBAi0AFAAGAAgAAAAhAMnlu8rbAAAABgEAAA8AAAAAAAAAAAAAAAAAhwQAAGRy&#10;cy9kb3ducmV2LnhtbFBLBQYAAAAABAAEAPMAAACPBQAAAAA=&#10;" strokeweight="1pt"/>
        </w:pict>
      </w:r>
      <w:r w:rsidRPr="00D07A59">
        <w:rPr>
          <w:rFonts w:ascii="Calibri" w:hAnsi="Calibri" w:cs="Times New Roman"/>
          <w:noProof/>
          <w:sz w:val="21"/>
        </w:rPr>
        <w:drawing>
          <wp:inline distT="0" distB="0" distL="0" distR="0" wp14:anchorId="55167F25" wp14:editId="5B18A487">
            <wp:extent cx="4319905" cy="440087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五局logo(黑色透明)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46" cy="44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556F5E" w:rsidRDefault="00556F5E" w:rsidP="00556F5E">
      <w:pPr>
        <w:tabs>
          <w:tab w:val="left" w:pos="1712"/>
          <w:tab w:val="center" w:pos="4620"/>
        </w:tabs>
        <w:spacing w:line="500" w:lineRule="exact"/>
        <w:jc w:val="center"/>
        <w:rPr>
          <w:rFonts w:ascii="宋体" w:hAnsi="宋体" w:cs="宋体"/>
          <w:b/>
          <w:snapToGrid w:val="0"/>
          <w:szCs w:val="28"/>
        </w:rPr>
      </w:pPr>
      <w:bookmarkStart w:id="9" w:name="_Toc18909_WPSOffice_Type2"/>
      <w:r w:rsidRPr="00556F5E">
        <w:rPr>
          <w:rFonts w:ascii="宋体" w:hAnsi="宋体" w:cs="宋体" w:hint="eastAsia"/>
          <w:b/>
          <w:snapToGrid w:val="0"/>
          <w:szCs w:val="28"/>
        </w:rPr>
        <w:lastRenderedPageBreak/>
        <w:t>目</w:t>
      </w:r>
      <w:r>
        <w:rPr>
          <w:rFonts w:ascii="宋体" w:hAnsi="宋体" w:cs="宋体" w:hint="eastAsia"/>
          <w:b/>
          <w:snapToGrid w:val="0"/>
          <w:szCs w:val="28"/>
        </w:rPr>
        <w:t xml:space="preserve"> </w:t>
      </w:r>
      <w:r w:rsidRPr="00556F5E">
        <w:rPr>
          <w:rFonts w:ascii="宋体" w:hAnsi="宋体" w:cs="宋体" w:hint="eastAsia"/>
          <w:b/>
          <w:snapToGrid w:val="0"/>
          <w:szCs w:val="28"/>
        </w:rPr>
        <w:t>录</w:t>
      </w:r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r>
        <w:rPr>
          <w:rFonts w:ascii="宋体" w:hAnsi="宋体" w:cs="宋体"/>
          <w:snapToGrid w:val="0"/>
          <w:sz w:val="32"/>
        </w:rPr>
        <w:fldChar w:fldCharType="begin"/>
      </w:r>
      <w:r>
        <w:rPr>
          <w:rFonts w:ascii="宋体" w:hAnsi="宋体" w:cs="宋体"/>
          <w:snapToGrid w:val="0"/>
          <w:sz w:val="32"/>
        </w:rPr>
        <w:instrText xml:space="preserve"> TOC \o "1-2" \h \z \u </w:instrText>
      </w:r>
      <w:r>
        <w:rPr>
          <w:rFonts w:ascii="宋体" w:hAnsi="宋体" w:cs="宋体"/>
          <w:snapToGrid w:val="0"/>
          <w:sz w:val="32"/>
        </w:rPr>
        <w:fldChar w:fldCharType="separate"/>
      </w:r>
      <w:hyperlink w:anchor="_Toc3382595" w:history="1">
        <w:r w:rsidRPr="00F16869">
          <w:rPr>
            <w:rStyle w:val="ac"/>
            <w:noProof/>
            <w:kern w:val="44"/>
          </w:rPr>
          <w:t>一、编制说明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596" w:history="1">
        <w:r w:rsidRPr="00F16869">
          <w:rPr>
            <w:rStyle w:val="ac"/>
            <w:rFonts w:ascii="宋体" w:hAnsi="宋体"/>
            <w:noProof/>
          </w:rPr>
          <w:t>1.1 编制依据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597" w:history="1">
        <w:r w:rsidRPr="00F16869">
          <w:rPr>
            <w:rStyle w:val="ac"/>
            <w:rFonts w:ascii="宋体" w:hAnsi="宋体"/>
            <w:noProof/>
          </w:rPr>
          <w:t>1.2 编制人员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598" w:history="1">
        <w:r w:rsidRPr="00F16869">
          <w:rPr>
            <w:rStyle w:val="ac"/>
            <w:rFonts w:ascii="宋体" w:hAnsi="宋体"/>
            <w:noProof/>
          </w:rPr>
          <w:t>1.3 发放范围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599" w:history="1">
        <w:r w:rsidRPr="00F16869">
          <w:rPr>
            <w:rStyle w:val="ac"/>
            <w:noProof/>
            <w:kern w:val="44"/>
          </w:rPr>
          <w:t>二、工程概况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00" w:history="1">
        <w:r w:rsidRPr="00F16869">
          <w:rPr>
            <w:rStyle w:val="ac"/>
            <w:rFonts w:ascii="宋体" w:hAnsi="宋体"/>
            <w:noProof/>
          </w:rPr>
          <w:t>2.1工程概况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01" w:history="1">
        <w:r w:rsidRPr="00F16869">
          <w:rPr>
            <w:rStyle w:val="ac"/>
            <w:rFonts w:ascii="宋体" w:hAnsi="宋体"/>
            <w:noProof/>
          </w:rPr>
          <w:t>2.2 地面构造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02" w:history="1">
        <w:r w:rsidRPr="00F16869">
          <w:rPr>
            <w:rStyle w:val="ac"/>
            <w:noProof/>
            <w:kern w:val="44"/>
          </w:rPr>
          <w:t>三、施工部署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03" w:history="1">
        <w:r w:rsidRPr="00F16869">
          <w:rPr>
            <w:rStyle w:val="ac"/>
            <w:rFonts w:ascii="宋体" w:hAnsi="宋体"/>
            <w:noProof/>
          </w:rPr>
          <w:t>3.1 组织机构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04" w:history="1">
        <w:r w:rsidRPr="00F16869">
          <w:rPr>
            <w:rStyle w:val="ac"/>
            <w:rFonts w:ascii="宋体" w:hAnsi="宋体"/>
            <w:noProof/>
          </w:rPr>
          <w:t>3.2 施工准备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05" w:history="1">
        <w:r w:rsidRPr="00F16869">
          <w:rPr>
            <w:rStyle w:val="ac"/>
            <w:noProof/>
            <w:kern w:val="44"/>
          </w:rPr>
          <w:t>四、施工计划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06" w:history="1">
        <w:r w:rsidRPr="00F16869">
          <w:rPr>
            <w:rStyle w:val="ac"/>
            <w:rFonts w:ascii="宋体" w:hAnsi="宋体"/>
            <w:noProof/>
          </w:rPr>
          <w:t>4.1 施工进度计划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07" w:history="1">
        <w:r w:rsidRPr="00F16869">
          <w:rPr>
            <w:rStyle w:val="ac"/>
            <w:rFonts w:ascii="宋体" w:hAnsi="宋体"/>
            <w:noProof/>
          </w:rPr>
          <w:t>4.2 资源配置计划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08" w:history="1">
        <w:r w:rsidRPr="00F16869">
          <w:rPr>
            <w:rStyle w:val="ac"/>
            <w:noProof/>
            <w:kern w:val="44"/>
          </w:rPr>
          <w:t>五、深化设计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09" w:history="1">
        <w:r w:rsidRPr="00F16869">
          <w:rPr>
            <w:rStyle w:val="ac"/>
            <w:noProof/>
            <w:kern w:val="44"/>
          </w:rPr>
          <w:t>六、施工工艺技术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0" w:history="1">
        <w:r w:rsidRPr="00F16869">
          <w:rPr>
            <w:rStyle w:val="ac"/>
            <w:rFonts w:ascii="宋体" w:hAnsi="宋体"/>
            <w:noProof/>
          </w:rPr>
          <w:t>6.1 施工工艺流程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1" w:history="1">
        <w:r w:rsidRPr="00F16869">
          <w:rPr>
            <w:rStyle w:val="ac"/>
            <w:rFonts w:ascii="宋体" w:hAnsi="宋体"/>
            <w:noProof/>
          </w:rPr>
          <w:t>6.2 施工方法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12" w:history="1">
        <w:r w:rsidRPr="00F16869">
          <w:rPr>
            <w:rStyle w:val="ac"/>
            <w:noProof/>
            <w:kern w:val="44"/>
          </w:rPr>
          <w:t>七、验收要求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3" w:history="1">
        <w:r w:rsidRPr="00F16869">
          <w:rPr>
            <w:rStyle w:val="ac"/>
            <w:rFonts w:ascii="宋体" w:hAnsi="宋体"/>
            <w:noProof/>
          </w:rPr>
          <w:t>7.1 验收人员及程序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4" w:history="1">
        <w:r w:rsidRPr="00F16869">
          <w:rPr>
            <w:rStyle w:val="ac"/>
            <w:rFonts w:ascii="宋体" w:hAnsi="宋体"/>
            <w:noProof/>
          </w:rPr>
          <w:t>7.2 验收标准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15" w:history="1">
        <w:r w:rsidRPr="00F16869">
          <w:rPr>
            <w:rStyle w:val="ac"/>
            <w:noProof/>
            <w:kern w:val="44"/>
          </w:rPr>
          <w:t>八、管理及保证措施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6" w:history="1">
        <w:r w:rsidRPr="00F16869">
          <w:rPr>
            <w:rStyle w:val="ac"/>
            <w:rFonts w:ascii="宋体" w:hAnsi="宋体"/>
            <w:noProof/>
          </w:rPr>
          <w:t>8.1 质量保证措施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7" w:history="1">
        <w:r w:rsidRPr="00F16869">
          <w:rPr>
            <w:rStyle w:val="ac"/>
            <w:rFonts w:ascii="宋体" w:hAnsi="宋体"/>
            <w:noProof/>
          </w:rPr>
          <w:t>8.2 成品保护措施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2"/>
        <w:tabs>
          <w:tab w:val="right" w:leader="middleDot" w:pos="9060"/>
        </w:tabs>
        <w:ind w:left="560"/>
        <w:rPr>
          <w:rFonts w:asciiTheme="minorHAnsi" w:eastAsiaTheme="minorEastAsia" w:hAnsiTheme="minorHAnsi" w:cstheme="minorBidi"/>
          <w:noProof/>
          <w:sz w:val="21"/>
          <w:szCs w:val="22"/>
        </w:rPr>
      </w:pPr>
      <w:hyperlink w:anchor="_Toc3382618" w:history="1">
        <w:r w:rsidRPr="00F16869">
          <w:rPr>
            <w:rStyle w:val="ac"/>
            <w:rFonts w:ascii="宋体" w:hAnsi="宋体"/>
            <w:noProof/>
          </w:rPr>
          <w:t>8.3 安全文明施工措施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07A59" w:rsidRDefault="00D07A59">
      <w:pPr>
        <w:pStyle w:val="TOC1"/>
        <w:tabs>
          <w:tab w:val="right" w:leader="middleDot" w:pos="9060"/>
        </w:tabs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3382619" w:history="1">
        <w:r w:rsidRPr="00F16869">
          <w:rPr>
            <w:rStyle w:val="ac"/>
            <w:noProof/>
            <w:kern w:val="44"/>
          </w:rPr>
          <w:t>九、相关施工图纸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556F5E" w:rsidRDefault="00D07A59" w:rsidP="00556F5E">
      <w:pPr>
        <w:tabs>
          <w:tab w:val="left" w:pos="1712"/>
          <w:tab w:val="center" w:pos="4620"/>
        </w:tabs>
        <w:spacing w:line="500" w:lineRule="exact"/>
        <w:rPr>
          <w:rFonts w:ascii="宋体" w:hAnsi="宋体" w:cs="宋体"/>
          <w:b/>
          <w:snapToGrid w:val="0"/>
          <w:sz w:val="32"/>
        </w:rPr>
      </w:pPr>
      <w:r>
        <w:rPr>
          <w:rFonts w:ascii="宋体" w:hAnsi="宋体" w:cs="宋体"/>
          <w:snapToGrid w:val="0"/>
          <w:sz w:val="32"/>
          <w:szCs w:val="20"/>
        </w:rPr>
        <w:fldChar w:fldCharType="end"/>
      </w:r>
    </w:p>
    <w:p w:rsidR="00556F5E" w:rsidRPr="00556F5E" w:rsidRDefault="00556F5E" w:rsidP="00556F5E">
      <w:pPr>
        <w:rPr>
          <w:rFonts w:ascii="宋体" w:hAnsi="宋体" w:cs="宋体"/>
          <w:sz w:val="32"/>
        </w:rPr>
        <w:sectPr w:rsidR="00556F5E" w:rsidRPr="00556F5E" w:rsidSect="00D07A59">
          <w:headerReference w:type="default" r:id="rId11"/>
          <w:footerReference w:type="default" r:id="rId12"/>
          <w:type w:val="nextColumn"/>
          <w:pgSz w:w="11906" w:h="16838"/>
          <w:pgMar w:top="1247" w:right="1418" w:bottom="1247" w:left="1418" w:header="850" w:footer="992" w:gutter="0"/>
          <w:pgNumType w:fmt="upperRoman" w:start="1"/>
          <w:cols w:space="720"/>
          <w:docGrid w:linePitch="381"/>
        </w:sectPr>
      </w:pPr>
    </w:p>
    <w:p w:rsidR="0062261B" w:rsidRPr="0062261B" w:rsidRDefault="0062261B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10" w:name="_Toc1470117"/>
      <w:bookmarkStart w:id="11" w:name="_Toc2697062"/>
      <w:bookmarkStart w:id="12" w:name="_Toc2782062"/>
      <w:bookmarkStart w:id="13" w:name="_Toc2933692"/>
      <w:bookmarkStart w:id="14" w:name="_Toc2936165"/>
      <w:bookmarkStart w:id="15" w:name="_Toc505077993"/>
      <w:bookmarkStart w:id="16" w:name="_Toc504056324"/>
      <w:bookmarkStart w:id="17" w:name="_Toc486587530"/>
      <w:bookmarkStart w:id="18" w:name="_Toc505618088"/>
      <w:bookmarkStart w:id="19" w:name="_Toc505612768"/>
      <w:bookmarkStart w:id="20" w:name="_Toc505613313"/>
      <w:bookmarkStart w:id="21" w:name="_Toc505614243"/>
      <w:bookmarkStart w:id="22" w:name="_Toc505615250"/>
      <w:bookmarkStart w:id="23" w:name="_Toc505617553"/>
      <w:bookmarkStart w:id="24" w:name="_Toc505613848"/>
      <w:bookmarkStart w:id="25" w:name="_Toc505612236"/>
      <w:bookmarkStart w:id="26" w:name="_Toc505615785"/>
      <w:bookmarkStart w:id="27" w:name="_Toc23645_WPSOffice_Level1"/>
      <w:bookmarkStart w:id="28" w:name="_Toc28362"/>
      <w:bookmarkStart w:id="29" w:name="_Toc3241_WPSOffice_Level1"/>
      <w:bookmarkStart w:id="30" w:name="_Toc27278_WPSOffice_Level1"/>
      <w:bookmarkStart w:id="31" w:name="_Toc23210_WPSOffice_Level1"/>
      <w:bookmarkStart w:id="32" w:name="_Toc27670_WPSOffice_Level1"/>
      <w:bookmarkStart w:id="33" w:name="_Toc3382595"/>
      <w:bookmarkEnd w:id="9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一、编制</w:t>
      </w:r>
      <w:bookmarkEnd w:id="10"/>
      <w:bookmarkEnd w:id="11"/>
      <w:r w:rsidRPr="0062261B">
        <w:rPr>
          <w:rFonts w:ascii="Times New Roman" w:hAnsi="Times New Roman" w:cs="Times New Roman" w:hint="eastAsia"/>
          <w:b/>
          <w:kern w:val="44"/>
        </w:rPr>
        <w:t>说明</w:t>
      </w:r>
      <w:bookmarkEnd w:id="12"/>
      <w:bookmarkEnd w:id="13"/>
      <w:bookmarkEnd w:id="14"/>
      <w:bookmarkEnd w:id="33"/>
    </w:p>
    <w:p w:rsidR="00774027" w:rsidRDefault="0062261B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宋体"/>
          <w:b/>
          <w:bCs/>
          <w:szCs w:val="18"/>
        </w:rPr>
      </w:pPr>
      <w:bookmarkStart w:id="34" w:name="_Toc23288_WPSOffice_Level2"/>
      <w:bookmarkStart w:id="35" w:name="_Toc2689292"/>
      <w:bookmarkStart w:id="36" w:name="_Toc2697063"/>
      <w:bookmarkStart w:id="37" w:name="_Toc2782063"/>
      <w:bookmarkStart w:id="38" w:name="_Toc2933693"/>
      <w:bookmarkStart w:id="39" w:name="_Toc2936166"/>
      <w:bookmarkStart w:id="40" w:name="_Toc3382596"/>
      <w:r w:rsidRPr="0062261B">
        <w:rPr>
          <w:rFonts w:ascii="宋体" w:hAnsi="宋体" w:cs="Times New Roman" w:hint="eastAsia"/>
          <w:szCs w:val="20"/>
        </w:rPr>
        <w:t>1.1</w:t>
      </w:r>
      <w:r w:rsidRPr="0062261B">
        <w:rPr>
          <w:rFonts w:ascii="宋体" w:hAnsi="宋体" w:cs="Times New Roman"/>
          <w:szCs w:val="20"/>
        </w:rPr>
        <w:t xml:space="preserve"> </w:t>
      </w:r>
      <w:r w:rsidRPr="0062261B">
        <w:rPr>
          <w:rFonts w:ascii="宋体" w:hAnsi="宋体" w:cs="Times New Roman" w:hint="eastAsia"/>
          <w:szCs w:val="20"/>
        </w:rPr>
        <w:t>编制依据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4"/>
      <w:bookmarkEnd w:id="35"/>
      <w:bookmarkEnd w:id="36"/>
      <w:bookmarkEnd w:id="37"/>
      <w:bookmarkEnd w:id="38"/>
      <w:bookmarkEnd w:id="39"/>
      <w:bookmarkEnd w:id="4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1049"/>
        <w:gridCol w:w="7342"/>
      </w:tblGrid>
      <w:tr w:rsidR="00774027" w:rsidTr="0062261B">
        <w:trPr>
          <w:trHeight w:val="397"/>
          <w:tblHeader/>
        </w:trPr>
        <w:tc>
          <w:tcPr>
            <w:tcW w:w="48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565" w:type="pct"/>
            <w:shd w:val="clear" w:color="auto" w:fill="auto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类别</w:t>
            </w: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名 称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（规范如有更新须作相应更改）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565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标准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规范</w:t>
            </w: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《建筑工程施工质量验收统一标准》GB50300-2013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《建筑地面工程施工质量验收规范》GB50209-2010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《建筑给水排水及采暖工程施工质量验收规范》GB50242-2002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《辐射供暖供冷技术规程》JGJ142-2012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《住宅室内防水工程技术规范》JGJ298-2013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</w:t>
            </w:r>
            <w:r>
              <w:rPr>
                <w:rFonts w:ascii="宋体" w:hAnsi="宋体" w:cs="宋体" w:hint="eastAsia"/>
                <w:sz w:val="21"/>
                <w:szCs w:val="21"/>
                <w:lang w:val="zh-TW" w:eastAsia="zh-TW"/>
              </w:rPr>
              <w:t>混凝土泵送施工技术规程</w:t>
            </w:r>
            <w:r>
              <w:rPr>
                <w:rFonts w:ascii="宋体" w:hAnsi="宋体" w:cs="宋体" w:hint="eastAsia"/>
                <w:sz w:val="21"/>
                <w:szCs w:val="21"/>
              </w:rPr>
              <w:t>》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JGJ/T10-2011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《建筑工程做法》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L13J1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565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left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565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相关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文件</w:t>
            </w:r>
          </w:p>
        </w:tc>
        <w:tc>
          <w:tcPr>
            <w:tcW w:w="3953" w:type="pct"/>
            <w:shd w:val="clear" w:color="auto" w:fill="auto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**工程施工合同文件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565" w:type="pct"/>
            <w:vMerge/>
            <w:shd w:val="clear" w:color="auto" w:fill="auto"/>
          </w:tcPr>
          <w:p w:rsidR="00774027" w:rsidRDefault="00774027">
            <w:pPr>
              <w:adjustRightInd w:val="0"/>
              <w:snapToGrid w:val="0"/>
              <w:spacing w:line="320" w:lineRule="exact"/>
              <w:ind w:firstLineChars="83" w:firstLine="174"/>
              <w:rPr>
                <w:rFonts w:ascii="宋体" w:hAnsi="宋体" w:cs="宋体"/>
                <w:color w:val="FF000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83" w:firstLine="174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**工程施工图纸、图纸会审及设计变更等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565" w:type="pct"/>
            <w:vMerge/>
            <w:shd w:val="clear" w:color="auto" w:fill="auto"/>
          </w:tcPr>
          <w:p w:rsidR="00774027" w:rsidRDefault="00774027">
            <w:pPr>
              <w:adjustRightInd w:val="0"/>
              <w:snapToGrid w:val="0"/>
              <w:spacing w:line="320" w:lineRule="exact"/>
              <w:ind w:firstLineChars="83" w:firstLine="174"/>
              <w:rPr>
                <w:rFonts w:ascii="宋体" w:hAnsi="宋体" w:cs="宋体"/>
                <w:color w:val="FF000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83" w:firstLine="174"/>
              <w:jc w:val="center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**工程施工组织设计</w:t>
            </w:r>
          </w:p>
        </w:tc>
      </w:tr>
      <w:tr w:rsidR="00774027" w:rsidTr="0062261B">
        <w:trPr>
          <w:trHeight w:val="397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565" w:type="pct"/>
            <w:vMerge/>
            <w:shd w:val="clear" w:color="auto" w:fill="auto"/>
          </w:tcPr>
          <w:p w:rsidR="00774027" w:rsidRDefault="00774027">
            <w:pPr>
              <w:adjustRightInd w:val="0"/>
              <w:snapToGrid w:val="0"/>
              <w:spacing w:line="320" w:lineRule="exact"/>
              <w:ind w:firstLineChars="83" w:firstLine="174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3953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83" w:firstLine="174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41" w:name="_Toc15202_WPSOffice_Level2"/>
      <w:bookmarkStart w:id="42" w:name="_Toc14497"/>
      <w:bookmarkStart w:id="43" w:name="_Toc505615787"/>
      <w:bookmarkStart w:id="44" w:name="_Toc505615252"/>
      <w:bookmarkStart w:id="45" w:name="_Toc504056326"/>
      <w:bookmarkStart w:id="46" w:name="_Toc505077995"/>
      <w:bookmarkStart w:id="47" w:name="_Toc505612238"/>
      <w:bookmarkStart w:id="48" w:name="_Toc505613315"/>
      <w:bookmarkStart w:id="49" w:name="_Toc505613850"/>
      <w:bookmarkStart w:id="50" w:name="_Toc505618090"/>
      <w:bookmarkStart w:id="51" w:name="_Toc505617555"/>
      <w:bookmarkStart w:id="52" w:name="_Toc505612770"/>
      <w:bookmarkStart w:id="53" w:name="_Toc486587531"/>
      <w:bookmarkStart w:id="54" w:name="_Toc486519276"/>
      <w:bookmarkStart w:id="55" w:name="_Toc3382597"/>
      <w:r w:rsidRPr="0062261B">
        <w:rPr>
          <w:rFonts w:ascii="宋体" w:hAnsi="宋体" w:cs="Times New Roman" w:hint="eastAsia"/>
          <w:szCs w:val="20"/>
        </w:rPr>
        <w:t>1.2 编制人员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5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2466"/>
        <w:gridCol w:w="2934"/>
        <w:gridCol w:w="2990"/>
      </w:tblGrid>
      <w:tr w:rsidR="00774027" w:rsidRPr="0062261B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28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编制人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职务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编制时间</w:t>
            </w:r>
          </w:p>
        </w:tc>
      </w:tr>
      <w:tr w:rsidR="00774027" w:rsidRPr="0062261B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28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张三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774027" w:rsidRPr="0062261B" w:rsidRDefault="0062261B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项目总工程师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</w:t>
            </w:r>
            <w:r w:rsidR="0062261B" w:rsidRPr="0062261B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9</w:t>
            </w: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</w:t>
            </w:r>
            <w:r w:rsidR="0062261B" w:rsidRPr="0062261B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1</w:t>
            </w: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</w:t>
            </w:r>
          </w:p>
        </w:tc>
      </w:tr>
      <w:tr w:rsidR="00774027" w:rsidRPr="0062261B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28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李四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技术员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</w:t>
            </w:r>
            <w:r w:rsidR="0062261B" w:rsidRPr="0062261B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9</w:t>
            </w: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</w:t>
            </w:r>
            <w:r w:rsidR="0062261B" w:rsidRPr="0062261B"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t>1</w:t>
            </w: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</w:t>
            </w:r>
          </w:p>
        </w:tc>
      </w:tr>
      <w:tr w:rsidR="00774027" w:rsidRPr="0062261B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328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774027" w:rsidRPr="0062261B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62261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56" w:name="_Toc505615788"/>
      <w:bookmarkStart w:id="57" w:name="_Toc505618091"/>
      <w:bookmarkStart w:id="58" w:name="_Toc505617556"/>
      <w:bookmarkStart w:id="59" w:name="_Toc505615253"/>
      <w:bookmarkStart w:id="60" w:name="_Toc505613316"/>
      <w:bookmarkStart w:id="61" w:name="_Toc505613851"/>
      <w:bookmarkStart w:id="62" w:name="_Toc505612771"/>
      <w:bookmarkStart w:id="63" w:name="_Toc505077996"/>
      <w:bookmarkStart w:id="64" w:name="_Toc505612239"/>
      <w:bookmarkStart w:id="65" w:name="_Toc504056327"/>
      <w:bookmarkStart w:id="66" w:name="_Toc29605"/>
      <w:bookmarkStart w:id="67" w:name="_Toc28518_WPSOffice_Level2"/>
      <w:bookmarkStart w:id="68" w:name="_Toc3382598"/>
      <w:r w:rsidRPr="0062261B">
        <w:rPr>
          <w:rFonts w:ascii="宋体" w:hAnsi="宋体" w:cs="Times New Roman" w:hint="eastAsia"/>
          <w:szCs w:val="20"/>
        </w:rPr>
        <w:t>1.3 发放范围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2249"/>
        <w:gridCol w:w="6142"/>
      </w:tblGrid>
      <w:tr w:rsidR="00774027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211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单位</w:t>
            </w:r>
          </w:p>
        </w:tc>
        <w:tc>
          <w:tcPr>
            <w:tcW w:w="3307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部门</w:t>
            </w:r>
          </w:p>
        </w:tc>
      </w:tr>
      <w:tr w:rsidR="00774027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</w:t>
            </w:r>
          </w:p>
        </w:tc>
        <w:tc>
          <w:tcPr>
            <w:tcW w:w="1211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分公司</w:t>
            </w:r>
          </w:p>
        </w:tc>
        <w:tc>
          <w:tcPr>
            <w:tcW w:w="3307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分公司工程管理部、技术质量部、……（采用新技术、新工艺时）</w:t>
            </w:r>
          </w:p>
        </w:tc>
      </w:tr>
      <w:tr w:rsidR="00774027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211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项目部</w:t>
            </w:r>
          </w:p>
        </w:tc>
        <w:tc>
          <w:tcPr>
            <w:tcW w:w="3307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工程部、技术部、商务部、质量部、安全部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774027" w:rsidTr="0062261B">
        <w:trPr>
          <w:trHeight w:val="397"/>
          <w:jc w:val="center"/>
        </w:trPr>
        <w:tc>
          <w:tcPr>
            <w:tcW w:w="482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3</w:t>
            </w:r>
          </w:p>
        </w:tc>
        <w:tc>
          <w:tcPr>
            <w:tcW w:w="1211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3307" w:type="pct"/>
            <w:shd w:val="clear" w:color="auto" w:fill="auto"/>
            <w:vAlign w:val="center"/>
          </w:tcPr>
          <w:p w:rsidR="00774027" w:rsidRDefault="00E91E2A" w:rsidP="0062261B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774027">
      <w:pPr>
        <w:pStyle w:val="1"/>
        <w:adjustRightInd w:val="0"/>
        <w:snapToGrid w:val="0"/>
        <w:spacing w:before="60" w:after="60" w:line="500" w:lineRule="exact"/>
        <w:rPr>
          <w:rFonts w:ascii="宋体" w:hAnsi="宋体" w:cs="宋体"/>
          <w:b w:val="0"/>
          <w:snapToGrid w:val="0"/>
          <w:sz w:val="28"/>
        </w:rPr>
        <w:sectPr w:rsidR="00774027" w:rsidSect="00D07A59">
          <w:type w:val="nextColumn"/>
          <w:pgSz w:w="11906" w:h="16838"/>
          <w:pgMar w:top="1247" w:right="1418" w:bottom="1247" w:left="1418" w:header="851" w:footer="992" w:gutter="0"/>
          <w:pgNumType w:start="1"/>
          <w:cols w:space="720"/>
          <w:docGrid w:linePitch="381"/>
        </w:sectPr>
      </w:pPr>
    </w:p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69" w:name="_Toc505077997"/>
      <w:bookmarkStart w:id="70" w:name="_Toc505612240"/>
      <w:bookmarkStart w:id="71" w:name="_Toc505613317"/>
      <w:bookmarkStart w:id="72" w:name="_Toc505614244"/>
      <w:bookmarkStart w:id="73" w:name="_Toc504056328"/>
      <w:bookmarkStart w:id="74" w:name="_Toc505612772"/>
      <w:bookmarkStart w:id="75" w:name="_Toc505613852"/>
      <w:bookmarkStart w:id="76" w:name="_Toc505618092"/>
      <w:bookmarkStart w:id="77" w:name="_Toc505615789"/>
      <w:bookmarkStart w:id="78" w:name="_Toc18909_WPSOffice_Level1"/>
      <w:bookmarkStart w:id="79" w:name="_Toc22241"/>
      <w:bookmarkStart w:id="80" w:name="_Toc505615254"/>
      <w:bookmarkStart w:id="81" w:name="_Toc505617557"/>
      <w:bookmarkStart w:id="82" w:name="_Toc3382599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二、工程概况</w:t>
      </w:r>
      <w:bookmarkEnd w:id="53"/>
      <w:bookmarkEnd w:id="54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83" w:name="_Toc505615790"/>
      <w:bookmarkStart w:id="84" w:name="_Toc486587532"/>
      <w:bookmarkStart w:id="85" w:name="_Toc505612241"/>
      <w:bookmarkStart w:id="86" w:name="_Toc505618093"/>
      <w:bookmarkStart w:id="87" w:name="_Toc505077998"/>
      <w:bookmarkStart w:id="88" w:name="_Toc505615255"/>
      <w:bookmarkStart w:id="89" w:name="_Toc486519277"/>
      <w:bookmarkStart w:id="90" w:name="_Toc505613318"/>
      <w:bookmarkStart w:id="91" w:name="_Toc505613853"/>
      <w:bookmarkStart w:id="92" w:name="_Toc505612773"/>
      <w:bookmarkStart w:id="93" w:name="_Toc11526"/>
      <w:bookmarkStart w:id="94" w:name="_Toc483042810"/>
      <w:bookmarkStart w:id="95" w:name="_Toc505617558"/>
      <w:bookmarkStart w:id="96" w:name="_Toc504056329"/>
      <w:bookmarkStart w:id="97" w:name="_Toc11796_WPSOffice_Level2"/>
      <w:bookmarkStart w:id="98" w:name="_Hlk485996225"/>
      <w:bookmarkStart w:id="99" w:name="_Toc3382600"/>
      <w:r w:rsidRPr="0062261B">
        <w:rPr>
          <w:rFonts w:ascii="宋体" w:hAnsi="宋体" w:cs="Times New Roman"/>
          <w:szCs w:val="20"/>
        </w:rPr>
        <w:t>2</w:t>
      </w:r>
      <w:r w:rsidRPr="0062261B">
        <w:rPr>
          <w:rFonts w:ascii="宋体" w:hAnsi="宋体" w:cs="Times New Roman" w:hint="eastAsia"/>
          <w:szCs w:val="20"/>
        </w:rPr>
        <w:t>.1</w:t>
      </w:r>
      <w:r w:rsidR="002D2D91">
        <w:rPr>
          <w:rFonts w:ascii="宋体" w:hAnsi="宋体" w:cs="Times New Roman" w:hint="eastAsia"/>
          <w:szCs w:val="20"/>
        </w:rPr>
        <w:t>工程</w:t>
      </w:r>
      <w:r w:rsidRPr="0062261B">
        <w:rPr>
          <w:rFonts w:ascii="宋体" w:hAnsi="宋体" w:cs="Times New Roman" w:hint="eastAsia"/>
          <w:szCs w:val="20"/>
        </w:rPr>
        <w:t>概况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2"/>
        <w:gridCol w:w="2834"/>
        <w:gridCol w:w="2180"/>
        <w:gridCol w:w="2320"/>
      </w:tblGrid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bookmarkEnd w:id="98"/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3949" w:type="pct"/>
            <w:gridSpan w:val="3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工程组成</w:t>
            </w:r>
          </w:p>
        </w:tc>
        <w:tc>
          <w:tcPr>
            <w:tcW w:w="3949" w:type="pct"/>
            <w:gridSpan w:val="3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由*层楼层、*栋楼栋组成，地上建筑面积**m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单位工程名称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建筑总高度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97.6m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标准层面积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425m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层数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33层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地面材料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C20细石混凝土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bookmarkStart w:id="100" w:name="_Toc505613319"/>
            <w:bookmarkStart w:id="101" w:name="_Toc505618094"/>
            <w:bookmarkStart w:id="102" w:name="_Toc504056330"/>
            <w:bookmarkStart w:id="103" w:name="_Toc505615256"/>
            <w:bookmarkStart w:id="104" w:name="_Toc505077999"/>
            <w:bookmarkStart w:id="105" w:name="_Toc486519278"/>
            <w:bookmarkStart w:id="106" w:name="_Toc486587533"/>
            <w:bookmarkStart w:id="107" w:name="_Toc505612242"/>
            <w:bookmarkStart w:id="108" w:name="_Toc505612774"/>
            <w:bookmarkStart w:id="109" w:name="_Toc505615791"/>
            <w:bookmarkStart w:id="110" w:name="_Toc505613854"/>
            <w:bookmarkStart w:id="111" w:name="_Toc483042811"/>
            <w:bookmarkStart w:id="112" w:name="_Toc505617559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地下室分区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第*分区地面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第*分区地面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地下室层高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4.5m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地下室</w:t>
            </w:r>
            <w:r w:rsidR="00E91E2A">
              <w:rPr>
                <w:rFonts w:ascii="宋体" w:hAnsi="宋体" w:cs="宋体" w:hint="eastAsia"/>
                <w:kern w:val="0"/>
                <w:sz w:val="21"/>
                <w:szCs w:val="21"/>
              </w:rPr>
              <w:t>投影面积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2800m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地下室</w:t>
            </w:r>
            <w:r w:rsidR="00E91E2A">
              <w:rPr>
                <w:rFonts w:ascii="宋体" w:hAnsi="宋体" w:cs="宋体" w:hint="eastAsia"/>
                <w:kern w:val="0"/>
                <w:sz w:val="21"/>
                <w:szCs w:val="21"/>
              </w:rPr>
              <w:t>防水等级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一级（若有）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地下室</w:t>
            </w:r>
            <w:r w:rsidR="00E91E2A">
              <w:rPr>
                <w:rFonts w:ascii="宋体" w:hAnsi="宋体" w:cs="宋体" w:hint="eastAsia"/>
                <w:kern w:val="0"/>
                <w:sz w:val="21"/>
                <w:szCs w:val="21"/>
              </w:rPr>
              <w:t>防水材料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聚氨酯防水涂料（若有）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其他情况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113" w:name="_Toc8574_WPSOffice_Level2"/>
      <w:bookmarkStart w:id="114" w:name="_Toc3382601"/>
      <w:r w:rsidRPr="0062261B">
        <w:rPr>
          <w:rFonts w:ascii="宋体" w:hAnsi="宋体" w:cs="Times New Roman"/>
          <w:szCs w:val="20"/>
        </w:rPr>
        <w:t>2</w:t>
      </w:r>
      <w:r w:rsidRPr="0062261B">
        <w:rPr>
          <w:rFonts w:ascii="宋体" w:hAnsi="宋体" w:cs="Times New Roman" w:hint="eastAsia"/>
          <w:szCs w:val="20"/>
        </w:rPr>
        <w:t>.</w:t>
      </w:r>
      <w:r w:rsidR="002D2D91">
        <w:rPr>
          <w:rFonts w:ascii="宋体" w:hAnsi="宋体" w:cs="Times New Roman"/>
          <w:szCs w:val="20"/>
        </w:rPr>
        <w:t xml:space="preserve">2 </w:t>
      </w:r>
      <w:r w:rsidRPr="0062261B">
        <w:rPr>
          <w:rFonts w:ascii="宋体" w:hAnsi="宋体" w:cs="Times New Roman" w:hint="eastAsia"/>
          <w:szCs w:val="20"/>
        </w:rPr>
        <w:t>地面构造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kern w:val="0"/>
          <w:szCs w:val="20"/>
        </w:rPr>
      </w:pPr>
      <w:bookmarkStart w:id="115" w:name="_Toc8640_WPSOffice_Level2"/>
      <w:bookmarkStart w:id="116" w:name="_Hlk486234985"/>
      <w:r>
        <w:rPr>
          <w:rFonts w:ascii="宋体" w:hAnsi="宋体" w:cs="宋体" w:hint="eastAsia"/>
          <w:kern w:val="0"/>
          <w:szCs w:val="20"/>
        </w:rPr>
        <w:t>地上地面建筑做法一览表</w:t>
      </w:r>
      <w:bookmarkEnd w:id="11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2"/>
        <w:gridCol w:w="7334"/>
      </w:tblGrid>
      <w:tr w:rsidR="00774027" w:rsidTr="002D2D91">
        <w:trPr>
          <w:trHeight w:val="397"/>
          <w:tblHeader/>
        </w:trPr>
        <w:tc>
          <w:tcPr>
            <w:tcW w:w="10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工序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建筑做法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饰面层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地砖铺贴或底板铺贴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面层、填充层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50厚C20细石混凝土（上配ф3双相间距100钢筋网片，中间</w:t>
            </w:r>
            <w:proofErr w:type="gramStart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敷</w:t>
            </w:r>
            <w:proofErr w:type="gramEnd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散热管，加热管上皮最薄处≥30mm，沿四周墙体内侧贴20*50高聚苯板或压条（密度20kg/m³保温层）高与填充层上皮平）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隔热层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铺真空镀铝聚酯薄膜或铺玻璃布基铝箔贴面层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20厚聚苯板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结构层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现浇钢筋混凝土楼板清理干净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kern w:val="0"/>
          <w:szCs w:val="20"/>
        </w:rPr>
      </w:pPr>
      <w:bookmarkStart w:id="117" w:name="_Toc13115_WPSOffice_Level2"/>
      <w:bookmarkStart w:id="118" w:name="_Hlk486235350"/>
      <w:bookmarkEnd w:id="116"/>
      <w:r>
        <w:rPr>
          <w:rFonts w:ascii="宋体" w:hAnsi="宋体" w:cs="宋体" w:hint="eastAsia"/>
          <w:kern w:val="0"/>
          <w:szCs w:val="20"/>
        </w:rPr>
        <w:t>地下地面建筑做法一览表</w:t>
      </w:r>
      <w:bookmarkEnd w:id="11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2"/>
        <w:gridCol w:w="7334"/>
      </w:tblGrid>
      <w:tr w:rsidR="00774027" w:rsidTr="002D2D91">
        <w:trPr>
          <w:trHeight w:val="397"/>
          <w:tblHeader/>
        </w:trPr>
        <w:tc>
          <w:tcPr>
            <w:tcW w:w="10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工序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建筑做法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面层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150mm厚C25细石混凝土</w:t>
            </w:r>
            <w:proofErr w:type="gramStart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随打随抹平</w:t>
            </w:r>
            <w:proofErr w:type="gramEnd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（汽车通道处混凝土内配ф6.5钢筋双向@200mm），采用机械磨光机压实赶光，机械割缝，纵横向</w:t>
            </w:r>
            <w:proofErr w:type="gramStart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按跨设缝</w:t>
            </w:r>
            <w:proofErr w:type="gramEnd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，距柱、墙边150mm处设缝。排水沟1m范围内向排水沟1%</w:t>
            </w:r>
            <w:proofErr w:type="gramStart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找坡</w:t>
            </w:r>
            <w:proofErr w:type="gramEnd"/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D0D0D" w:themeColor="text1" w:themeTint="F2"/>
                <w:kern w:val="0"/>
                <w:sz w:val="21"/>
                <w:szCs w:val="21"/>
              </w:rPr>
              <w:t>垫层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150mm厚级配砂石</w:t>
            </w:r>
          </w:p>
        </w:tc>
      </w:tr>
      <w:tr w:rsidR="00774027" w:rsidTr="002D2D91">
        <w:trPr>
          <w:trHeight w:val="397"/>
        </w:trPr>
        <w:tc>
          <w:tcPr>
            <w:tcW w:w="1051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回填层</w:t>
            </w:r>
          </w:p>
        </w:tc>
        <w:tc>
          <w:tcPr>
            <w:tcW w:w="3949" w:type="pct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proofErr w:type="gramStart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素土夯实</w:t>
            </w:r>
            <w:proofErr w:type="gramEnd"/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，压实系数不小于0.95</w:t>
            </w:r>
          </w:p>
        </w:tc>
      </w:tr>
    </w:tbl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119" w:name="_Toc486519279"/>
      <w:bookmarkStart w:id="120" w:name="_Toc486587534"/>
      <w:bookmarkStart w:id="121" w:name="_Toc505614245"/>
      <w:bookmarkStart w:id="122" w:name="_Toc505615792"/>
      <w:bookmarkStart w:id="123" w:name="_Toc505615257"/>
      <w:bookmarkStart w:id="124" w:name="_Toc505617560"/>
      <w:bookmarkStart w:id="125" w:name="_Toc505618095"/>
      <w:bookmarkStart w:id="126" w:name="_Toc505613855"/>
      <w:bookmarkStart w:id="127" w:name="_Toc505612243"/>
      <w:bookmarkStart w:id="128" w:name="_Toc505612775"/>
      <w:bookmarkStart w:id="129" w:name="_Toc505078000"/>
      <w:bookmarkStart w:id="130" w:name="_Toc504056331"/>
      <w:bookmarkStart w:id="131" w:name="_Toc505613320"/>
      <w:bookmarkStart w:id="132" w:name="_Toc8228"/>
      <w:bookmarkStart w:id="133" w:name="_Toc15202_WPSOffice_Level1"/>
      <w:bookmarkStart w:id="134" w:name="_Hlk486240419"/>
      <w:bookmarkStart w:id="135" w:name="_Toc3382602"/>
      <w:bookmarkEnd w:id="118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三、施工</w:t>
      </w:r>
      <w:bookmarkEnd w:id="119"/>
      <w:bookmarkEnd w:id="120"/>
      <w:r w:rsidRPr="0062261B">
        <w:rPr>
          <w:rFonts w:ascii="Times New Roman" w:hAnsi="Times New Roman" w:cs="Times New Roman" w:hint="eastAsia"/>
          <w:b/>
          <w:kern w:val="44"/>
        </w:rPr>
        <w:t>部署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5"/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136" w:name="_Toc505618096"/>
      <w:bookmarkStart w:id="137" w:name="_Toc505617561"/>
      <w:bookmarkStart w:id="138" w:name="_Toc505612776"/>
      <w:bookmarkStart w:id="139" w:name="_Toc505613321"/>
      <w:bookmarkStart w:id="140" w:name="_Toc504056332"/>
      <w:bookmarkStart w:id="141" w:name="_Toc505612244"/>
      <w:bookmarkStart w:id="142" w:name="_Toc505078001"/>
      <w:bookmarkStart w:id="143" w:name="_Toc505615258"/>
      <w:bookmarkStart w:id="144" w:name="_Toc505615793"/>
      <w:bookmarkStart w:id="145" w:name="_Toc505613856"/>
      <w:bookmarkStart w:id="146" w:name="_Toc12031"/>
      <w:bookmarkStart w:id="147" w:name="_Toc434_WPSOffice_Level2"/>
      <w:bookmarkStart w:id="148" w:name="_Toc486519280"/>
      <w:bookmarkStart w:id="149" w:name="_Toc486587535"/>
      <w:bookmarkStart w:id="150" w:name="_Hlk486237118"/>
      <w:bookmarkStart w:id="151" w:name="_Toc3382603"/>
      <w:bookmarkEnd w:id="134"/>
      <w:r w:rsidRPr="0062261B">
        <w:rPr>
          <w:rFonts w:ascii="宋体" w:hAnsi="宋体" w:cs="Times New Roman"/>
          <w:szCs w:val="20"/>
        </w:rPr>
        <w:t>3</w:t>
      </w:r>
      <w:r w:rsidRPr="0062261B">
        <w:rPr>
          <w:rFonts w:ascii="宋体" w:hAnsi="宋体" w:cs="Times New Roman" w:hint="eastAsia"/>
          <w:szCs w:val="20"/>
        </w:rPr>
        <w:t>.1 组织机构</w:t>
      </w:r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51"/>
    </w:p>
    <w:p w:rsidR="00774027" w:rsidRDefault="00E91E2A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lang w:val="zh-CN"/>
        </w:rPr>
      </w:pPr>
      <w:bookmarkStart w:id="152" w:name="_Toc25427"/>
      <w:r>
        <w:rPr>
          <w:rFonts w:ascii="宋体" w:hAnsi="宋体" w:cs="宋体" w:hint="eastAsia"/>
          <w:bCs/>
          <w:szCs w:val="21"/>
        </w:rPr>
        <w:t>（1）组织机构图</w:t>
      </w:r>
      <w:bookmarkEnd w:id="152"/>
    </w:p>
    <w:p w:rsidR="00774027" w:rsidRDefault="00E91E2A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color w:val="FF0000"/>
          <w:szCs w:val="21"/>
        </w:rPr>
      </w:pPr>
      <w:r>
        <w:rPr>
          <w:rFonts w:ascii="宋体" w:hAnsi="宋体" w:cs="宋体" w:hint="eastAsia"/>
          <w:szCs w:val="21"/>
        </w:rPr>
        <w:t>根据工程特点，建立以项目经理为核心的管理层，全权组织、协调现场施工，对工期、质量、安全、成本等进行严密综合组织管理。组织机构图如下：</w:t>
      </w:r>
    </w:p>
    <w:p w:rsidR="00774027" w:rsidRPr="002D2D91" w:rsidRDefault="002D2D91">
      <w:pPr>
        <w:pStyle w:val="ae"/>
        <w:rPr>
          <w:rStyle w:val="10"/>
          <w:i w:val="0"/>
        </w:rPr>
      </w:pPr>
      <w:r>
        <w:object w:dxaOrig="5385" w:dyaOrig="50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9.25pt;height:252.75pt" o:ole="">
            <v:imagedata r:id="rId13" o:title=""/>
          </v:shape>
          <o:OLEObject Type="Embed" ProgID="Visio.Drawing.15" ShapeID="_x0000_i1025" DrawAspect="Content" ObjectID="_1613995652" r:id="rId14"/>
        </w:object>
      </w:r>
    </w:p>
    <w:p w:rsidR="00774027" w:rsidRDefault="00E91E2A">
      <w:pPr>
        <w:pStyle w:val="ae"/>
        <w:rPr>
          <w:rFonts w:ascii="宋体" w:cs="宋体"/>
          <w:color w:val="FF0000"/>
        </w:rPr>
      </w:pPr>
      <w:r>
        <w:rPr>
          <w:rFonts w:ascii="宋体" w:cs="宋体" w:hint="eastAsia"/>
          <w:color w:val="FF0000"/>
        </w:rPr>
        <w:t>组织机构图（根据项目具体情况编制）</w:t>
      </w:r>
    </w:p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/>
          <w:szCs w:val="21"/>
        </w:rPr>
      </w:pPr>
      <w:bookmarkStart w:id="153" w:name="_Toc3005"/>
      <w:r>
        <w:rPr>
          <w:rFonts w:ascii="宋体" w:hAnsi="宋体" w:cs="宋体" w:hint="eastAsia"/>
          <w:bCs/>
          <w:szCs w:val="21"/>
        </w:rPr>
        <w:t>（2）岗位职责</w:t>
      </w:r>
      <w:bookmarkEnd w:id="153"/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1198"/>
        <w:gridCol w:w="1637"/>
        <w:gridCol w:w="4300"/>
        <w:gridCol w:w="885"/>
      </w:tblGrid>
      <w:tr w:rsidR="00774027" w:rsidTr="00FC70D4">
        <w:trPr>
          <w:trHeight w:val="397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姓名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职位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岗位职责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（针对地面工程施工）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774027" w:rsidTr="00FC70D4">
        <w:trPr>
          <w:trHeight w:val="90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张三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项目经理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Pr="00AD444B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负责地面工程施工全面管理，以及各部门、各劳务等方面的全面统筹、协调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:rsidR="00774027" w:rsidTr="00FC70D4">
        <w:trPr>
          <w:trHeight w:val="397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李四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项目总工程师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Pr="00AD444B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负责技术质量方面组织协调，组织协调地面专项方案编制、交底、复核等工作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:rsidR="00774027" w:rsidTr="00FC70D4">
        <w:trPr>
          <w:trHeight w:val="397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生产经理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Pr="00AD444B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负责施工现场部署安排及人、材、机统筹协调，监督协调各项计划按时、有序落实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:rsidR="00774027" w:rsidTr="00FC70D4">
        <w:trPr>
          <w:trHeight w:val="397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施工员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Pr="00AD444B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提前落实各项计划执行情况，做好技术交底工作，落实安全、质量管理职责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:rsidR="00774027" w:rsidTr="00FC70D4">
        <w:trPr>
          <w:trHeight w:val="397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技术员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Pr="00AD444B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配合编制施工方案，做好方案交底和技术复核工作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:rsidR="00774027" w:rsidTr="00FC70D4">
        <w:trPr>
          <w:trHeight w:val="397"/>
        </w:trPr>
        <w:tc>
          <w:tcPr>
            <w:tcW w:w="105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6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430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</w:tr>
    </w:tbl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154" w:name="_Toc505078002"/>
      <w:bookmarkStart w:id="155" w:name="_Toc505615259"/>
      <w:bookmarkStart w:id="156" w:name="_Toc505613857"/>
      <w:bookmarkStart w:id="157" w:name="_Toc505612777"/>
      <w:bookmarkStart w:id="158" w:name="_Toc505618097"/>
      <w:bookmarkStart w:id="159" w:name="_Toc505613322"/>
      <w:bookmarkStart w:id="160" w:name="_Toc504056333"/>
      <w:bookmarkStart w:id="161" w:name="_Toc505617562"/>
      <w:bookmarkStart w:id="162" w:name="_Toc505612245"/>
      <w:bookmarkStart w:id="163" w:name="_Toc505615794"/>
      <w:bookmarkStart w:id="164" w:name="_Toc8327_WPSOffice_Level2"/>
      <w:bookmarkStart w:id="165" w:name="_Toc17683"/>
      <w:bookmarkStart w:id="166" w:name="_Toc3382604"/>
      <w:r w:rsidRPr="0062261B">
        <w:rPr>
          <w:rFonts w:ascii="宋体" w:hAnsi="宋体" w:cs="Times New Roman"/>
          <w:szCs w:val="20"/>
        </w:rPr>
        <w:t>3</w:t>
      </w:r>
      <w:r w:rsidRPr="0062261B">
        <w:rPr>
          <w:rFonts w:ascii="宋体" w:hAnsi="宋体" w:cs="Times New Roman" w:hint="eastAsia"/>
          <w:szCs w:val="20"/>
        </w:rPr>
        <w:t>.2 施工准备</w:t>
      </w:r>
      <w:bookmarkEnd w:id="148"/>
      <w:bookmarkEnd w:id="149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p w:rsidR="00774027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167" w:name="_Toc23854"/>
      <w:bookmarkStart w:id="168" w:name="_Toc24539"/>
      <w:r>
        <w:rPr>
          <w:rFonts w:ascii="宋体" w:hAnsi="宋体" w:cs="宋体" w:hint="eastAsia"/>
          <w:bCs/>
          <w:szCs w:val="21"/>
        </w:rPr>
        <w:lastRenderedPageBreak/>
        <w:t>（1）技术准备</w:t>
      </w:r>
      <w:bookmarkEnd w:id="167"/>
      <w:bookmarkEnd w:id="168"/>
    </w:p>
    <w:tbl>
      <w:tblPr>
        <w:tblW w:w="90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8254"/>
      </w:tblGrid>
      <w:tr w:rsidR="00774027" w:rsidTr="002D2D91">
        <w:trPr>
          <w:trHeight w:val="397"/>
        </w:trPr>
        <w:tc>
          <w:tcPr>
            <w:tcW w:w="817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序号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准备内容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1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方案审核审批通过；技术交底完成三级交底，资料在工程部、技术部分别留底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2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建筑1m</w:t>
            </w:r>
            <w:proofErr w:type="gramStart"/>
            <w:r>
              <w:rPr>
                <w:rFonts w:ascii="宋体" w:cs="宋体" w:hint="eastAsia"/>
                <w:szCs w:val="21"/>
              </w:rPr>
              <w:t>线放设完毕</w:t>
            </w:r>
            <w:proofErr w:type="gramEnd"/>
            <w:r>
              <w:rPr>
                <w:rFonts w:ascii="宋体" w:cs="宋体" w:hint="eastAsia"/>
                <w:szCs w:val="21"/>
              </w:rPr>
              <w:t>，线上净高核对无误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color w:val="FF0000"/>
                <w:szCs w:val="21"/>
              </w:rPr>
            </w:pPr>
            <w:r>
              <w:rPr>
                <w:rFonts w:ascii="宋体" w:cs="宋体" w:hint="eastAsia"/>
                <w:color w:val="0D0D0D" w:themeColor="text1" w:themeTint="F2"/>
                <w:szCs w:val="21"/>
              </w:rPr>
              <w:t>3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分格缝布置图审核完毕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4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电工持证上岗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5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机具物料装载量计算确定完毕并在机具明显位置完成公示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6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机具宽度和高度与现场各运输洞口尺寸核对完毕，并经过施工班组签字确认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7</w:t>
            </w:r>
          </w:p>
        </w:tc>
        <w:tc>
          <w:tcPr>
            <w:tcW w:w="8254" w:type="dxa"/>
            <w:shd w:val="clear" w:color="auto" w:fill="auto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cs="宋体" w:hint="eastAsia"/>
                <w:szCs w:val="21"/>
              </w:rPr>
              <w:t>初始工作面移交完成并形成书面签字</w:t>
            </w:r>
          </w:p>
        </w:tc>
      </w:tr>
    </w:tbl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169" w:name="_Toc11149"/>
      <w:bookmarkStart w:id="170" w:name="_Toc18859"/>
      <w:r>
        <w:rPr>
          <w:rFonts w:ascii="宋体" w:hAnsi="宋体" w:cs="宋体" w:hint="eastAsia"/>
          <w:bCs/>
          <w:szCs w:val="21"/>
        </w:rPr>
        <w:t>（2）现场准备</w:t>
      </w:r>
      <w:bookmarkEnd w:id="169"/>
      <w:bookmarkEnd w:id="170"/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8254"/>
      </w:tblGrid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地上内容</w:t>
            </w:r>
            <w:proofErr w:type="gramEnd"/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道路布置、垂直运输、泵送位置、进料路线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  <w:highlight w:val="yellow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楼板孔洞封堵完毕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地面水电安装敷设完成，作业面清理完毕并移交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施工人员通过安全技术交底和安全教育培训并合格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楼层防护齐全有效，与施工单位移交手续齐全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0D0D0D" w:themeColor="text1" w:themeTint="F2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D0D0D" w:themeColor="text1" w:themeTint="F2"/>
                <w:kern w:val="0"/>
                <w:sz w:val="21"/>
                <w:szCs w:val="21"/>
              </w:rPr>
              <w:t>序号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color w:val="0D0D0D" w:themeColor="text1" w:themeTint="F2"/>
                <w:kern w:val="0"/>
                <w:szCs w:val="21"/>
              </w:rPr>
            </w:pPr>
            <w:proofErr w:type="gramStart"/>
            <w:r>
              <w:rPr>
                <w:rFonts w:ascii="宋体" w:cs="宋体" w:hint="eastAsia"/>
                <w:color w:val="0D0D0D" w:themeColor="text1" w:themeTint="F2"/>
                <w:kern w:val="0"/>
                <w:szCs w:val="21"/>
              </w:rPr>
              <w:t>地下内容</w:t>
            </w:r>
            <w:proofErr w:type="gramEnd"/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进料路线、浇筑顺序、运输机具准备、电源照明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排水沟、集水井</w:t>
            </w:r>
            <w:proofErr w:type="gramStart"/>
            <w:r>
              <w:rPr>
                <w:rFonts w:ascii="宋体" w:cs="宋体" w:hint="eastAsia"/>
                <w:kern w:val="0"/>
                <w:szCs w:val="21"/>
              </w:rPr>
              <w:t>上口边模封挡</w:t>
            </w:r>
            <w:proofErr w:type="gramEnd"/>
            <w:r>
              <w:rPr>
                <w:rFonts w:ascii="宋体" w:cs="宋体" w:hint="eastAsia"/>
                <w:kern w:val="0"/>
                <w:szCs w:val="21"/>
              </w:rPr>
              <w:t>完毕；地漏等孔洞临时封堵完毕；临边洞口防护完毕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地面水电安装敷设完成；作业面清理完毕并移交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</w:rPr>
              <w:t>施工人员通过安全技术交底和安全教育培训并合格</w:t>
            </w:r>
          </w:p>
        </w:tc>
      </w:tr>
      <w:tr w:rsidR="00774027" w:rsidTr="002D2D91">
        <w:trPr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left="601" w:hanging="601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5</w:t>
            </w:r>
          </w:p>
        </w:tc>
        <w:tc>
          <w:tcPr>
            <w:tcW w:w="8254" w:type="dxa"/>
            <w:shd w:val="clear" w:color="auto" w:fill="auto"/>
            <w:vAlign w:val="center"/>
          </w:tcPr>
          <w:p w:rsidR="00774027" w:rsidRDefault="00E91E2A">
            <w:pPr>
              <w:pStyle w:val="ae"/>
              <w:adjustRightInd w:val="0"/>
              <w:snapToGrid w:val="0"/>
              <w:spacing w:line="320" w:lineRule="exact"/>
              <w:ind w:left="601" w:hanging="601"/>
              <w:rPr>
                <w:rFonts w:ascii="宋体" w:cs="宋体"/>
                <w:color w:val="FF0000"/>
                <w:kern w:val="0"/>
                <w:szCs w:val="21"/>
              </w:rPr>
            </w:pPr>
            <w:r>
              <w:rPr>
                <w:rFonts w:ascii="宋体" w:cs="宋体" w:hint="eastAsia"/>
                <w:color w:val="FF0000"/>
                <w:kern w:val="0"/>
                <w:szCs w:val="21"/>
              </w:rPr>
              <w:t>……</w:t>
            </w:r>
          </w:p>
        </w:tc>
      </w:tr>
    </w:tbl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171" w:name="_Toc496603457"/>
      <w:bookmarkStart w:id="172" w:name="_Toc505615260"/>
      <w:bookmarkStart w:id="173" w:name="_Toc505613323"/>
      <w:bookmarkStart w:id="174" w:name="_Toc505078003"/>
      <w:bookmarkStart w:id="175" w:name="_Toc504056334"/>
      <w:bookmarkStart w:id="176" w:name="_Toc505612246"/>
      <w:bookmarkStart w:id="177" w:name="_Toc505613858"/>
      <w:bookmarkStart w:id="178" w:name="_Toc505612778"/>
      <w:bookmarkStart w:id="179" w:name="_Toc505618098"/>
      <w:bookmarkStart w:id="180" w:name="_Toc505617563"/>
      <w:bookmarkStart w:id="181" w:name="_Toc505615795"/>
      <w:bookmarkStart w:id="182" w:name="_Toc10803"/>
      <w:bookmarkStart w:id="183" w:name="_Toc28518_WPSOffice_Level1"/>
      <w:bookmarkStart w:id="184" w:name="_Toc3382605"/>
      <w:r w:rsidRPr="0062261B">
        <w:rPr>
          <w:rFonts w:ascii="Times New Roman" w:hAnsi="Times New Roman" w:cs="Times New Roman" w:hint="eastAsia"/>
          <w:b/>
          <w:kern w:val="44"/>
        </w:rPr>
        <w:t>四、施工</w:t>
      </w:r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Pr="0062261B">
        <w:rPr>
          <w:rFonts w:ascii="Times New Roman" w:hAnsi="Times New Roman" w:cs="Times New Roman" w:hint="eastAsia"/>
          <w:b/>
          <w:kern w:val="44"/>
        </w:rPr>
        <w:t>计划</w:t>
      </w:r>
      <w:bookmarkEnd w:id="182"/>
      <w:bookmarkEnd w:id="183"/>
      <w:bookmarkEnd w:id="184"/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185" w:name="_Toc2404"/>
      <w:bookmarkStart w:id="186" w:name="_Toc11407_WPSOffice_Level2"/>
      <w:bookmarkStart w:id="187" w:name="_Toc3382606"/>
      <w:r w:rsidRPr="0062261B">
        <w:rPr>
          <w:rFonts w:ascii="宋体" w:hAnsi="宋体" w:cs="Times New Roman"/>
          <w:szCs w:val="20"/>
        </w:rPr>
        <w:t>4</w:t>
      </w:r>
      <w:r w:rsidRPr="0062261B">
        <w:rPr>
          <w:rFonts w:ascii="宋体" w:hAnsi="宋体" w:cs="Times New Roman" w:hint="eastAsia"/>
          <w:szCs w:val="20"/>
        </w:rPr>
        <w:t>.1</w:t>
      </w:r>
      <w:r w:rsidR="00E10507">
        <w:rPr>
          <w:rFonts w:ascii="宋体" w:hAnsi="宋体" w:cs="Times New Roman"/>
          <w:szCs w:val="20"/>
        </w:rPr>
        <w:t xml:space="preserve"> </w:t>
      </w:r>
      <w:r w:rsidRPr="0062261B">
        <w:rPr>
          <w:rFonts w:ascii="宋体" w:hAnsi="宋体" w:cs="Times New Roman" w:hint="eastAsia"/>
          <w:szCs w:val="20"/>
        </w:rPr>
        <w:t>施工进度计划</w:t>
      </w:r>
      <w:bookmarkEnd w:id="185"/>
      <w:bookmarkEnd w:id="186"/>
      <w:bookmarkEnd w:id="187"/>
    </w:p>
    <w:p w:rsidR="00774027" w:rsidRPr="0062261B" w:rsidRDefault="00E91E2A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r w:rsidRPr="0062261B">
        <w:rPr>
          <w:rFonts w:ascii="宋体" w:hAnsi="宋体" w:cs="宋体" w:hint="eastAsia"/>
          <w:bCs/>
          <w:szCs w:val="21"/>
        </w:rPr>
        <w:t>根据施工现场情况，每栋楼施工安排：由上向下施工，根据现场实际作业面移交情况，每次地面施工安排在3～5层，与其他楼栋形成流水施工。楼栋间流水施工顺序、施工流水段划分见附图。</w:t>
      </w:r>
    </w:p>
    <w:p w:rsidR="00774027" w:rsidRDefault="00774027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lang w:val="zh-CN"/>
        </w:rPr>
      </w:pPr>
    </w:p>
    <w:p w:rsidR="00774027" w:rsidRDefault="00774027">
      <w:pPr>
        <w:adjustRightInd w:val="0"/>
        <w:snapToGrid w:val="0"/>
        <w:spacing w:line="500" w:lineRule="exact"/>
        <w:ind w:firstLineChars="200" w:firstLine="560"/>
        <w:jc w:val="center"/>
        <w:rPr>
          <w:rFonts w:ascii="宋体" w:hAnsi="宋体" w:cs="宋体"/>
          <w:color w:val="FF0000"/>
          <w:lang w:val="zh-CN"/>
        </w:rPr>
      </w:pPr>
    </w:p>
    <w:p w:rsidR="00774027" w:rsidRDefault="00C624B7">
      <w:pPr>
        <w:pStyle w:val="a4"/>
        <w:rPr>
          <w:rStyle w:val="10"/>
        </w:rPr>
      </w:pPr>
      <w:r>
        <w:rPr>
          <w:rStyle w:val="10"/>
        </w:rPr>
        <w:lastRenderedPageBreak/>
        <w:pict>
          <v:shape id="_x0000_i1026" type="#_x0000_t75" style="width:427.5pt;height:293.25pt">
            <v:imagedata r:id="rId15" o:title=""/>
            <o:lock v:ext="edit" aspectratio="f"/>
          </v:shape>
        </w:pict>
      </w:r>
    </w:p>
    <w:p w:rsidR="00774027" w:rsidRDefault="00E91E2A">
      <w:pPr>
        <w:jc w:val="center"/>
        <w:rPr>
          <w:color w:val="FF0000"/>
          <w:lang w:val="zh-CN"/>
        </w:rPr>
      </w:pPr>
      <w:bookmarkStart w:id="188" w:name="_Toc31056_WPSOffice_Level2"/>
      <w:r>
        <w:rPr>
          <w:rFonts w:hint="eastAsia"/>
          <w:color w:val="FF0000"/>
          <w:lang w:val="zh-CN"/>
        </w:rPr>
        <w:t>附图：楼栋施工流水段划分示意图</w:t>
      </w:r>
      <w:bookmarkEnd w:id="188"/>
    </w:p>
    <w:p w:rsidR="00774027" w:rsidRDefault="00E91E2A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color w:val="FF0000"/>
          <w:lang w:val="zh-CN"/>
        </w:rPr>
      </w:pPr>
      <w:r>
        <w:rPr>
          <w:rFonts w:ascii="宋体" w:hAnsi="宋体" w:cs="宋体" w:hint="eastAsia"/>
          <w:lang w:val="zh-CN"/>
        </w:rPr>
        <w:t>根据施工现场情况，地下地面施工分区安排：由内向外逐渐退出施工，根据现场实际作业面移交情况，每次地面施工安排在</w:t>
      </w:r>
      <w:r>
        <w:rPr>
          <w:rFonts w:ascii="宋体" w:hAnsi="宋体" w:cs="宋体" w:hint="eastAsia"/>
        </w:rPr>
        <w:t>2000㎡作业面积以上，并与其他分区形成流水施工</w:t>
      </w:r>
      <w:r>
        <w:rPr>
          <w:rFonts w:ascii="宋体" w:hAnsi="宋体" w:cs="宋体" w:hint="eastAsia"/>
          <w:lang w:val="zh-CN"/>
        </w:rPr>
        <w:t>。</w:t>
      </w:r>
    </w:p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color w:val="FF0000"/>
          <w:szCs w:val="21"/>
        </w:rPr>
      </w:pPr>
      <w:r>
        <w:rPr>
          <w:rFonts w:ascii="宋体" w:hAnsi="宋体" w:cs="宋体" w:hint="eastAsia"/>
          <w:szCs w:val="21"/>
        </w:rPr>
        <w:t>地上部分：根据施工总进度计划安排、地上楼层地面工程施工安排，施工关键节点工期如下所示（图/表形式表述）：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1934"/>
        <w:gridCol w:w="2831"/>
        <w:gridCol w:w="3216"/>
      </w:tblGrid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单位工程名称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33</w:t>
            </w:r>
            <w:r w:rsidRPr="002D2D91">
              <w:rPr>
                <w:rFonts w:ascii="宋体" w:hAnsi="宋体" w:cs="宋体" w:hint="eastAsia"/>
                <w:color w:val="FF0000"/>
              </w:rPr>
              <w:t>～</w:t>
            </w: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29层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</w:t>
            </w:r>
            <w:r w:rsidRPr="002D2D91">
              <w:rPr>
                <w:rFonts w:ascii="宋体" w:hAnsi="宋体" w:cs="宋体" w:hint="eastAsia"/>
                <w:color w:val="FF0000"/>
              </w:rPr>
              <w:t>～</w:t>
            </w: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**层</w:t>
            </w:r>
          </w:p>
        </w:tc>
      </w:tr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Pr="002D2D91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.10.15</w:t>
            </w:r>
            <w:r w:rsidR="00E91E2A" w:rsidRPr="002D2D91">
              <w:rPr>
                <w:rFonts w:ascii="宋体" w:hAnsi="宋体" w:cs="宋体" w:hint="eastAsia"/>
                <w:color w:val="FF0000"/>
              </w:rPr>
              <w:t>～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.10.16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Pr="002D2D91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.10.20</w:t>
            </w:r>
            <w:r w:rsidR="00E91E2A" w:rsidRPr="002D2D91">
              <w:rPr>
                <w:rFonts w:ascii="宋体" w:hAnsi="宋体" w:cs="宋体" w:hint="eastAsia"/>
                <w:color w:val="FF0000"/>
              </w:rPr>
              <w:t>～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.10.21</w:t>
            </w:r>
          </w:p>
        </w:tc>
      </w:tr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#栋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  <w:r w:rsidRPr="002D2D91">
              <w:rPr>
                <w:rFonts w:ascii="宋体" w:hAnsi="宋体" w:cs="宋体" w:hint="eastAsia"/>
                <w:color w:val="FF0000"/>
              </w:rPr>
              <w:t>～</w:t>
            </w: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  <w:r w:rsidRPr="002D2D91">
              <w:rPr>
                <w:rFonts w:ascii="宋体" w:hAnsi="宋体" w:cs="宋体" w:hint="eastAsia"/>
                <w:color w:val="FF0000"/>
              </w:rPr>
              <w:t>～</w:t>
            </w: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Pr="002D2D91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 w:rsidRPr="002D2D91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color w:val="FF0000"/>
          <w:szCs w:val="21"/>
        </w:rPr>
      </w:pPr>
      <w:r>
        <w:rPr>
          <w:rFonts w:ascii="宋体" w:hAnsi="宋体" w:cs="宋体" w:hint="eastAsia"/>
          <w:color w:val="FF0000"/>
          <w:szCs w:val="21"/>
        </w:rPr>
        <w:t>地下部分：根据施工总进度计划安排、地下分区地面工程施工安排，施工关键节点工期如下所示（图/表形式表述）：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1934"/>
        <w:gridCol w:w="2831"/>
        <w:gridCol w:w="3216"/>
      </w:tblGrid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单位工程名称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地下二层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地下*层</w:t>
            </w:r>
          </w:p>
        </w:tc>
      </w:tr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第一分区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.10.17</w:t>
            </w:r>
            <w:r w:rsidR="00E91E2A">
              <w:rPr>
                <w:rFonts w:ascii="宋体" w:hAnsi="宋体" w:cs="宋体" w:hint="eastAsia"/>
              </w:rPr>
              <w:t>～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.10.18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Default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.10.22</w:t>
            </w:r>
            <w:r w:rsidR="00E91E2A">
              <w:rPr>
                <w:rFonts w:ascii="宋体" w:hAnsi="宋体" w:cs="宋体" w:hint="eastAsia"/>
              </w:rPr>
              <w:t>～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.10.23</w:t>
            </w:r>
          </w:p>
        </w:tc>
      </w:tr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第*分区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774027">
        <w:trPr>
          <w:trHeight w:val="397"/>
        </w:trPr>
        <w:tc>
          <w:tcPr>
            <w:tcW w:w="1090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189" w:name="_Toc505612779"/>
      <w:bookmarkStart w:id="190" w:name="_Toc6497"/>
      <w:bookmarkStart w:id="191" w:name="_Toc306_WPSOffice_Level2"/>
      <w:bookmarkStart w:id="192" w:name="_Toc505078004"/>
      <w:bookmarkStart w:id="193" w:name="_Toc505615261"/>
      <w:bookmarkStart w:id="194" w:name="_Toc505612247"/>
      <w:bookmarkStart w:id="195" w:name="_Toc496603458"/>
      <w:bookmarkStart w:id="196" w:name="_Toc504056335"/>
      <w:bookmarkStart w:id="197" w:name="_Toc505613324"/>
      <w:bookmarkStart w:id="198" w:name="_Toc505618099"/>
      <w:bookmarkStart w:id="199" w:name="_Toc505615796"/>
      <w:bookmarkStart w:id="200" w:name="_Toc505613859"/>
      <w:bookmarkStart w:id="201" w:name="_Toc505617564"/>
      <w:bookmarkStart w:id="202" w:name="_Toc3382607"/>
      <w:r w:rsidRPr="0062261B">
        <w:rPr>
          <w:rFonts w:ascii="宋体" w:hAnsi="宋体" w:cs="Times New Roman"/>
          <w:szCs w:val="20"/>
        </w:rPr>
        <w:t>4</w:t>
      </w:r>
      <w:r w:rsidRPr="0062261B">
        <w:rPr>
          <w:rFonts w:ascii="宋体" w:hAnsi="宋体" w:cs="Times New Roman" w:hint="eastAsia"/>
          <w:szCs w:val="20"/>
        </w:rPr>
        <w:t>.2 资源配置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 w:rsidR="00E10507">
        <w:rPr>
          <w:rFonts w:ascii="宋体" w:hAnsi="宋体" w:cs="Times New Roman" w:hint="eastAsia"/>
          <w:szCs w:val="20"/>
        </w:rPr>
        <w:t>计划</w:t>
      </w:r>
      <w:bookmarkEnd w:id="202"/>
    </w:p>
    <w:p w:rsidR="00774027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03" w:name="_Toc4336"/>
      <w:bookmarkStart w:id="204" w:name="_Toc26119"/>
      <w:r>
        <w:rPr>
          <w:rFonts w:ascii="宋体" w:hAnsi="宋体" w:cs="宋体" w:hint="eastAsia"/>
          <w:bCs/>
          <w:szCs w:val="21"/>
        </w:rPr>
        <w:lastRenderedPageBreak/>
        <w:t>（1）劳动力配置计划</w:t>
      </w:r>
      <w:bookmarkEnd w:id="203"/>
      <w:bookmarkEnd w:id="204"/>
    </w:p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bookmarkStart w:id="205" w:name="_Toc7432_WPSOffice_Level2"/>
      <w:r>
        <w:rPr>
          <w:rFonts w:ascii="宋体" w:hAnsi="宋体" w:cs="宋体" w:hint="eastAsia"/>
          <w:szCs w:val="21"/>
        </w:rPr>
        <w:t>主要劳动力配置表</w:t>
      </w:r>
      <w:bookmarkEnd w:id="20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2009"/>
        <w:gridCol w:w="2739"/>
        <w:gridCol w:w="1948"/>
      </w:tblGrid>
      <w:tr w:rsidR="00774027" w:rsidTr="002D2D91">
        <w:trPr>
          <w:trHeight w:val="397"/>
        </w:trPr>
        <w:tc>
          <w:tcPr>
            <w:tcW w:w="139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工种</w:t>
            </w:r>
          </w:p>
        </w:tc>
        <w:tc>
          <w:tcPr>
            <w:tcW w:w="1082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人数</w:t>
            </w:r>
          </w:p>
        </w:tc>
        <w:tc>
          <w:tcPr>
            <w:tcW w:w="1475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工种</w:t>
            </w:r>
          </w:p>
        </w:tc>
        <w:tc>
          <w:tcPr>
            <w:tcW w:w="1049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人数</w:t>
            </w:r>
          </w:p>
        </w:tc>
      </w:tr>
      <w:tr w:rsidR="00774027" w:rsidTr="002D2D91">
        <w:trPr>
          <w:trHeight w:val="397"/>
        </w:trPr>
        <w:tc>
          <w:tcPr>
            <w:tcW w:w="139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钢筋工</w:t>
            </w:r>
          </w:p>
        </w:tc>
        <w:tc>
          <w:tcPr>
            <w:tcW w:w="1082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475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混凝土工</w:t>
            </w:r>
          </w:p>
        </w:tc>
        <w:tc>
          <w:tcPr>
            <w:tcW w:w="1049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774027" w:rsidTr="002D2D91">
        <w:trPr>
          <w:trHeight w:val="397"/>
        </w:trPr>
        <w:tc>
          <w:tcPr>
            <w:tcW w:w="139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水电工</w:t>
            </w:r>
          </w:p>
        </w:tc>
        <w:tc>
          <w:tcPr>
            <w:tcW w:w="1082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475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泥瓦工</w:t>
            </w:r>
          </w:p>
        </w:tc>
        <w:tc>
          <w:tcPr>
            <w:tcW w:w="1049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774027" w:rsidTr="002D2D91">
        <w:trPr>
          <w:trHeight w:val="397"/>
        </w:trPr>
        <w:tc>
          <w:tcPr>
            <w:tcW w:w="139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电工</w:t>
            </w:r>
          </w:p>
        </w:tc>
        <w:tc>
          <w:tcPr>
            <w:tcW w:w="1082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475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杂工</w:t>
            </w:r>
          </w:p>
        </w:tc>
        <w:tc>
          <w:tcPr>
            <w:tcW w:w="1049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774027" w:rsidTr="002D2D91">
        <w:trPr>
          <w:trHeight w:val="397"/>
        </w:trPr>
        <w:tc>
          <w:tcPr>
            <w:tcW w:w="139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82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475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49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06" w:name="_Toc30021_WPSOffice_Level2"/>
      <w:r>
        <w:rPr>
          <w:rFonts w:ascii="宋体" w:hAnsi="宋体" w:cs="宋体" w:hint="eastAsia"/>
          <w:bCs/>
          <w:szCs w:val="21"/>
        </w:rPr>
        <w:t>（2）材料、设备配置计划</w:t>
      </w:r>
      <w:bookmarkEnd w:id="206"/>
    </w:p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bookmarkStart w:id="207" w:name="_Toc22216_WPSOffice_Level2"/>
      <w:r>
        <w:rPr>
          <w:rFonts w:ascii="宋体" w:hAnsi="宋体" w:cs="宋体" w:hint="eastAsia"/>
          <w:szCs w:val="21"/>
        </w:rPr>
        <w:t>地上地面工程主要材料配置表</w:t>
      </w:r>
      <w:bookmarkEnd w:id="20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"/>
        <w:gridCol w:w="2132"/>
        <w:gridCol w:w="1827"/>
        <w:gridCol w:w="1742"/>
        <w:gridCol w:w="1103"/>
        <w:gridCol w:w="1567"/>
      </w:tblGrid>
      <w:tr w:rsidR="00774027" w:rsidTr="002D2D91">
        <w:trPr>
          <w:trHeight w:val="397"/>
        </w:trPr>
        <w:tc>
          <w:tcPr>
            <w:tcW w:w="4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材料名称</w:t>
            </w:r>
          </w:p>
        </w:tc>
        <w:tc>
          <w:tcPr>
            <w:tcW w:w="98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93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48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C25细石混凝土</w:t>
            </w:r>
          </w:p>
        </w:tc>
        <w:tc>
          <w:tcPr>
            <w:tcW w:w="98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C25细石</w:t>
            </w:r>
          </w:p>
        </w:tc>
        <w:tc>
          <w:tcPr>
            <w:tcW w:w="93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m³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面层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48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钢丝网</w:t>
            </w:r>
          </w:p>
        </w:tc>
        <w:tc>
          <w:tcPr>
            <w:tcW w:w="98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</w:t>
            </w:r>
            <w:r w:rsid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×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100</w:t>
            </w:r>
            <w:r w:rsidR="00AD444B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×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ф3mm</w:t>
            </w:r>
          </w:p>
        </w:tc>
        <w:tc>
          <w:tcPr>
            <w:tcW w:w="93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填充层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48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聚苯板</w:t>
            </w:r>
          </w:p>
        </w:tc>
        <w:tc>
          <w:tcPr>
            <w:tcW w:w="98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密度≥20Kg/m³</w:t>
            </w:r>
          </w:p>
        </w:tc>
        <w:tc>
          <w:tcPr>
            <w:tcW w:w="93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保温层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4</w:t>
            </w:r>
          </w:p>
        </w:tc>
        <w:tc>
          <w:tcPr>
            <w:tcW w:w="1148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984" w:type="pct"/>
            <w:shd w:val="clear" w:color="auto" w:fill="auto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93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bookmarkStart w:id="208" w:name="_Toc27456_WPSOffice_Level2"/>
      <w:r>
        <w:rPr>
          <w:rFonts w:ascii="宋体" w:hAnsi="宋体" w:cs="宋体" w:hint="eastAsia"/>
          <w:szCs w:val="21"/>
        </w:rPr>
        <w:t>地下地面工程主要材料配置表</w:t>
      </w:r>
      <w:bookmarkEnd w:id="20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"/>
        <w:gridCol w:w="2132"/>
        <w:gridCol w:w="1957"/>
        <w:gridCol w:w="1612"/>
        <w:gridCol w:w="1103"/>
        <w:gridCol w:w="1567"/>
      </w:tblGrid>
      <w:tr w:rsidR="00774027" w:rsidTr="002D2D91">
        <w:trPr>
          <w:trHeight w:val="397"/>
        </w:trPr>
        <w:tc>
          <w:tcPr>
            <w:tcW w:w="4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材料名称</w:t>
            </w:r>
          </w:p>
        </w:tc>
        <w:tc>
          <w:tcPr>
            <w:tcW w:w="105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C25细石混凝土</w:t>
            </w:r>
          </w:p>
        </w:tc>
        <w:tc>
          <w:tcPr>
            <w:tcW w:w="105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C25细石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m³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面层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钢筋网片</w:t>
            </w:r>
          </w:p>
        </w:tc>
        <w:tc>
          <w:tcPr>
            <w:tcW w:w="105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ф6.5@200mm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填充层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级配砂石</w:t>
            </w:r>
          </w:p>
        </w:tc>
        <w:tc>
          <w:tcPr>
            <w:tcW w:w="105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中砂、石子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石子：砂子=7:3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 m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垫层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4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5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09" w:name="_Toc25378"/>
      <w:bookmarkStart w:id="210" w:name="_Toc25526"/>
      <w:r>
        <w:rPr>
          <w:rFonts w:ascii="宋体" w:hAnsi="宋体" w:cs="宋体" w:hint="eastAsia"/>
          <w:bCs/>
          <w:szCs w:val="21"/>
        </w:rPr>
        <w:t>（3）机具设备配置</w:t>
      </w:r>
      <w:bookmarkEnd w:id="209"/>
      <w:bookmarkEnd w:id="210"/>
    </w:p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bookmarkStart w:id="211" w:name="_Toc23490_WPSOffice_Level2"/>
      <w:r>
        <w:rPr>
          <w:rFonts w:ascii="宋体" w:hAnsi="宋体" w:cs="宋体" w:hint="eastAsia"/>
          <w:szCs w:val="21"/>
        </w:rPr>
        <w:t>地上机械设备配置表</w:t>
      </w:r>
      <w:bookmarkEnd w:id="21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"/>
        <w:gridCol w:w="2132"/>
        <w:gridCol w:w="1547"/>
        <w:gridCol w:w="2022"/>
        <w:gridCol w:w="1103"/>
        <w:gridCol w:w="1567"/>
      </w:tblGrid>
      <w:tr w:rsidR="00774027" w:rsidTr="002D2D91">
        <w:trPr>
          <w:trHeight w:val="397"/>
          <w:tblHeader/>
        </w:trPr>
        <w:tc>
          <w:tcPr>
            <w:tcW w:w="4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名称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垂直运输设备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SC200/200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16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材料运输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手推车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*辆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材料运输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3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jc w:val="center"/>
        <w:rPr>
          <w:rFonts w:ascii="宋体" w:hAnsi="宋体" w:cs="宋体"/>
          <w:szCs w:val="21"/>
        </w:rPr>
      </w:pPr>
      <w:bookmarkStart w:id="212" w:name="_Toc13738_WPSOffice_Level2"/>
      <w:bookmarkStart w:id="213" w:name="_Toc505617565"/>
      <w:bookmarkStart w:id="214" w:name="_Toc505618100"/>
      <w:bookmarkStart w:id="215" w:name="_Toc496603459"/>
      <w:bookmarkStart w:id="216" w:name="_Toc505078005"/>
      <w:bookmarkStart w:id="217" w:name="_Toc504056336"/>
      <w:bookmarkStart w:id="218" w:name="_Toc505613860"/>
      <w:bookmarkStart w:id="219" w:name="_Toc505613325"/>
      <w:bookmarkStart w:id="220" w:name="_Toc505612780"/>
      <w:bookmarkStart w:id="221" w:name="_Toc505612248"/>
      <w:bookmarkStart w:id="222" w:name="_Toc505615262"/>
      <w:bookmarkStart w:id="223" w:name="_Toc505615797"/>
      <w:r>
        <w:rPr>
          <w:rFonts w:ascii="宋体" w:hAnsi="宋体" w:cs="宋体" w:hint="eastAsia"/>
          <w:szCs w:val="21"/>
        </w:rPr>
        <w:t>地下机械设备配置表</w:t>
      </w:r>
      <w:bookmarkEnd w:id="21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"/>
        <w:gridCol w:w="2132"/>
        <w:gridCol w:w="1547"/>
        <w:gridCol w:w="2022"/>
        <w:gridCol w:w="1103"/>
        <w:gridCol w:w="1567"/>
      </w:tblGrid>
      <w:tr w:rsidR="00774027" w:rsidTr="002D2D91">
        <w:trPr>
          <w:trHeight w:val="397"/>
          <w:tblHeader/>
        </w:trPr>
        <w:tc>
          <w:tcPr>
            <w:tcW w:w="4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名称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输送泵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*台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材料输送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机动三轮车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774027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774027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*辆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材料运输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手推车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774027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774027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*辆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材料运输</w:t>
            </w:r>
          </w:p>
        </w:tc>
      </w:tr>
      <w:tr w:rsidR="00774027" w:rsidTr="002D2D91">
        <w:trPr>
          <w:trHeight w:val="397"/>
        </w:trPr>
        <w:tc>
          <w:tcPr>
            <w:tcW w:w="492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4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594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774027" w:rsidRDefault="00E91E2A" w:rsidP="002D2D91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Pr="0062261B" w:rsidRDefault="0062261B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224" w:name="_Toc11796_WPSOffice_Level1"/>
      <w:bookmarkStart w:id="225" w:name="_Toc29594"/>
      <w:bookmarkStart w:id="226" w:name="_Toc505615263"/>
      <w:bookmarkStart w:id="227" w:name="_Toc505615798"/>
      <w:bookmarkStart w:id="228" w:name="_Toc505612781"/>
      <w:bookmarkStart w:id="229" w:name="_Toc505614246"/>
      <w:bookmarkStart w:id="230" w:name="_Toc505613326"/>
      <w:bookmarkStart w:id="231" w:name="_Toc505612249"/>
      <w:bookmarkStart w:id="232" w:name="_Toc505618101"/>
      <w:bookmarkStart w:id="233" w:name="_Toc505613861"/>
      <w:bookmarkStart w:id="234" w:name="_Toc505617566"/>
      <w:bookmarkStart w:id="235" w:name="_Hlk486513018"/>
      <w:bookmarkStart w:id="236" w:name="_Toc3382608"/>
      <w:bookmarkEnd w:id="150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>
        <w:rPr>
          <w:rFonts w:ascii="Times New Roman" w:hAnsi="Times New Roman" w:cs="Times New Roman" w:hint="eastAsia"/>
          <w:b/>
          <w:kern w:val="44"/>
        </w:rPr>
        <w:lastRenderedPageBreak/>
        <w:t>五、</w:t>
      </w:r>
      <w:r w:rsidR="00E91E2A" w:rsidRPr="0062261B">
        <w:rPr>
          <w:rFonts w:ascii="Times New Roman" w:hAnsi="Times New Roman" w:cs="Times New Roman" w:hint="eastAsia"/>
          <w:b/>
          <w:kern w:val="44"/>
        </w:rPr>
        <w:t>深化设计</w:t>
      </w:r>
      <w:bookmarkEnd w:id="224"/>
      <w:bookmarkEnd w:id="225"/>
      <w:bookmarkEnd w:id="236"/>
    </w:p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color w:val="FF0000"/>
          <w:kern w:val="0"/>
          <w:szCs w:val="21"/>
        </w:rPr>
      </w:pPr>
      <w:r>
        <w:rPr>
          <w:rFonts w:ascii="宋体" w:hAnsi="宋体" w:cs="宋体" w:hint="eastAsia"/>
          <w:color w:val="FF0000"/>
          <w:kern w:val="0"/>
          <w:szCs w:val="21"/>
        </w:rPr>
        <w:t>说明：节点深化不得复制设计图纸或图集上的示意图，构件尺寸标注到位、简单易懂、可操作性强，做法清晰明了。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2056"/>
        <w:gridCol w:w="6443"/>
      </w:tblGrid>
      <w:tr w:rsidR="00774027" w:rsidTr="00027827">
        <w:trPr>
          <w:trHeight w:val="397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地上部分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bookmarkStart w:id="237" w:name="_Hlk486507611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地面施工工艺剖面节点图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C624B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44" type="#_x0000_t75" style="position:absolute;left:0;text-align:left;margin-left:2pt;margin-top:11pt;width:300.65pt;height:217.75pt;z-index:251659776;mso-wrap-distance-top:0;mso-wrap-distance-bottom:0;mso-position-horizontal-relative:text;mso-position-vertical-relative:text;mso-width-relative:page;mso-height-relative:page">
                  <v:imagedata r:id="rId16" o:title="" croptop="22600f" cropbottom="10712f" cropleft="21075f" cropright="28197f" gain="79921f" grayscale="t" bilevel="t"/>
                  <o:lock v:ext="edit" aspectratio="f"/>
                  <w10:wrap type="topAndBottom"/>
                </v:shape>
                <o:OLEObject Type="Embed" ProgID="AutoCAD.Drawing.19" ShapeID="_x0000_s1044" DrawAspect="Content" ObjectID="_1613995655" r:id="rId17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说明：各工序施工顺序、使用材料明细、标高及厚度等</w:t>
            </w:r>
          </w:p>
        </w:tc>
      </w:tr>
      <w:tr w:rsidR="00774027" w:rsidTr="00027827">
        <w:trPr>
          <w:trHeight w:val="90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分格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缝留设位置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平面图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C624B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45" type="#_x0000_t75" style="position:absolute;left:0;text-align:left;margin-left:30.3pt;margin-top:7.1pt;width:249.7pt;height:201.15pt;z-index:251662848;mso-wrap-distance-top:0;mso-wrap-distance-bottom:0;mso-position-horizontal-relative:text;mso-position-vertical-relative:text;mso-width-relative:page;mso-height-relative:page">
                  <v:imagedata r:id="rId18" o:title="" croptop="1896f" cropbottom="402f" cropleft="19072f" cropright="24026f" gain="74472f" grayscale="t" bilevel="t"/>
                  <o:lock v:ext="edit" aspectratio="f"/>
                  <w10:wrap type="topAndBottom"/>
                </v:shape>
                <o:OLEObject Type="Embed" ProgID="AutoCAD.Drawing.19" ShapeID="_x0000_s1045" DrawAspect="Content" ObjectID="_1613995656" r:id="rId19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</w:t>
            </w: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留设位置</w:t>
            </w:r>
            <w:proofErr w:type="gramEnd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在应力集中部位，门洞口、墙转角、墙体端部、梁上、长向地面中部等。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3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管线交叠区处理节点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C624B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47" type="#_x0000_t75" style="position:absolute;left:0;text-align:left;margin-left:40.35pt;margin-top:7.05pt;width:199.75pt;height:161.05pt;z-index:251654656;mso-wrap-distance-top:0;mso-wrap-distance-bottom:0;mso-position-horizontal-relative:text;mso-position-vertical-relative:text;mso-width-relative:page;mso-height-relative:page">
                  <v:imagedata r:id="rId20" o:title="" croptop="13447f" cropbottom="19999f" cropleft="20522f" cropright="34035f" grayscale="t" bilevel="t"/>
                  <o:lock v:ext="edit" aspectratio="f"/>
                  <w10:wrap type="topAndBottom"/>
                </v:shape>
                <o:OLEObject Type="Embed" ProgID="AutoCAD.Drawing.19" ShapeID="_x0000_s1047" DrawAspect="Content" ObjectID="_1613995657" r:id="rId21"/>
              </w:object>
            </w: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46" type="#_x0000_t75" style="position:absolute;left:0;text-align:left;margin-left:31.05pt;margin-top:167.5pt;width:202.85pt;height:127.7pt;z-index:251657728;mso-wrap-distance-top:0;mso-wrap-distance-bottom:0;mso-position-horizontal-relative:text;mso-position-vertical-relative:text;mso-width-relative:page;mso-height-relative:page">
                  <v:imagedata r:id="rId22" o:title="" croptop="38538f" cropbottom="7910f" cropleft="15820f" cropright="39695f"/>
                  <o:lock v:ext="edit" aspectratio="f"/>
                  <w10:wrap type="topAndBottom"/>
                </v:shape>
                <o:OLEObject Type="Embed" ProgID="AutoCAD.Drawing.19" ShapeID="_x0000_s1046" DrawAspect="Content" ObjectID="_1613995658" r:id="rId23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附图（根据现场实际情况绘制，要求标注尺寸）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说明：管线交叠区位置</w:t>
            </w: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结构板需保证</w:t>
            </w:r>
            <w:proofErr w:type="gramEnd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平整度和标高合格，地面坚实，上层管路必须使用过桥弯头，交叠处管卡需加密，地暖盘管适当进行位置调整让</w:t>
            </w: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开交叠区或者</w:t>
            </w:r>
            <w:proofErr w:type="gramEnd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给水管在地热管的上方等。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地面完成上平标高关系图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  <w:p w:rsidR="00774027" w:rsidRDefault="00C624B7" w:rsidP="00E1050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48" type="#_x0000_t75" style="position:absolute;left:0;text-align:left;margin-left:42.8pt;margin-top:9.45pt;width:226.55pt;height:227.45pt;z-index:251660800;mso-wrap-distance-top:0;mso-wrap-distance-bottom:0;mso-width-relative:page;mso-height-relative:page">
                  <v:imagedata r:id="rId24" o:title="" croptop="21206f" cropbottom="7126f" cropleft="19031f" cropright="35726f" grayscale="t" bilevel="t"/>
                  <o:lock v:ext="edit" aspectratio="f"/>
                  <w10:wrap type="topAndBottom"/>
                </v:shape>
                <o:OLEObject Type="Embed" ProgID="AutoCAD.Drawing.19" ShapeID="_x0000_s1048" DrawAspect="Content" ObjectID="_1613995659" r:id="rId25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附图（根据现场实际情况绘制，要求标注尺寸）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说明：地面完成面上平与建筑1m线的关系、与结构顶板的关系。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门槛处地面节点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</w:p>
          <w:p w:rsidR="00774027" w:rsidRDefault="00C624B7" w:rsidP="00E1050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lastRenderedPageBreak/>
              <w:object w:dxaOrig="1440" w:dyaOrig="1440">
                <v:shape id="_x0000_s1049" type="#_x0000_t75" style="position:absolute;left:0;text-align:left;margin-left:42.4pt;margin-top:-186.6pt;width:214.2pt;height:186.1pt;z-index:251652608;mso-wrap-distance-top:0;mso-wrap-distance-bottom:0;mso-width-relative:page;mso-height-relative:page">
                  <v:imagedata r:id="rId26" o:title="" croptop="11149f" cropbottom="4368f" cropleft="14419f" cropright="25597f" grayscale="t" bilevel="t"/>
                  <o:lock v:ext="edit" aspectratio="f"/>
                  <w10:wrap type="topAndBottom"/>
                </v:shape>
                <o:OLEObject Type="Embed" ProgID="AutoCAD.Drawing.19" ShapeID="_x0000_s1049" DrawAspect="Content" ObjectID="_1613995660" r:id="rId27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附图（根据现场实际情况绘制，要求标注尺寸）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说明：厨房、卫生间、阳台等门口处或标高升降处地面处理节点。</w:t>
            </w:r>
          </w:p>
        </w:tc>
      </w:tr>
      <w:bookmarkEnd w:id="237"/>
      <w:tr w:rsidR="00774027" w:rsidTr="00027827">
        <w:trPr>
          <w:trHeight w:val="397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napToGrid w:val="0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snapToGrid w:val="0"/>
                <w:kern w:val="0"/>
                <w:sz w:val="21"/>
                <w:szCs w:val="21"/>
              </w:rPr>
              <w:t>地下部分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地面施工工艺剖面节点图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C624B7" w:rsidP="00E1050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50" type="#_x0000_t75" style="position:absolute;left:0;text-align:left;margin-left:16.15pt;margin-top:-177.65pt;width:246.7pt;height:177.35pt;z-index:251661824;mso-wrap-distance-top:0;mso-wrap-distance-bottom:0;mso-position-horizontal-relative:text;mso-position-vertical-relative:text;mso-width-relative:page;mso-height-relative:page">
                  <v:imagedata r:id="rId28" o:title="" croptop="7872f" cropbottom="10028f" cropleft="16611f" cropright="24023f" gain="22282f" blacklevel="-27525f" grayscale="t" bilevel="t"/>
                  <o:lock v:ext="edit" aspectratio="f"/>
                  <w10:wrap type="topAndBottom"/>
                </v:shape>
                <o:OLEObject Type="Embed" ProgID="AutoCAD.Drawing.19" ShapeID="_x0000_s1050" DrawAspect="Content" ObjectID="_1613995661" r:id="rId29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附图（根据现场实际情况绘制，要求标注尺寸）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napToGrid w:val="0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说明：各工序施工顺序、使用材料明细、标高及厚度等。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07" w:type="pct"/>
            <w:vMerge w:val="restar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分格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缝留设位置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平面图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C624B7" w:rsidP="00E1050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napToGrid w:val="0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  <w:object w:dxaOrig="1440" w:dyaOrig="1440">
                <v:shape id="_x0000_s1051" type="#_x0000_t75" style="position:absolute;left:0;text-align:left;margin-left:65.7pt;margin-top:-160pt;width:167.3pt;height:159.8pt;z-index:251655680;mso-wrap-distance-top:0;mso-wrap-distance-bottom:0;mso-position-horizontal-relative:text;mso-position-vertical-relative:text;mso-width-relative:page;mso-height-relative:page">
                  <v:imagedata r:id="rId30" o:title="" croptop="19011f" cropbottom="26531f" cropleft="19154f" cropright="38245f"/>
                  <o:lock v:ext="edit" aspectratio="f"/>
                  <w10:wrap type="topAndBottom"/>
                </v:shape>
                <o:OLEObject Type="Embed" ProgID="AutoCAD.Drawing.19" ShapeID="_x0000_s1051" DrawAspect="Content" ObjectID="_1613995662" r:id="rId31"/>
              </w:object>
            </w:r>
            <w:r w:rsidR="00E91E2A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附图（根据现场实际情况绘制，要求标注尺寸）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107" w:type="pct"/>
            <w:vMerge/>
            <w:shd w:val="clear" w:color="auto" w:fill="auto"/>
            <w:vAlign w:val="center"/>
          </w:tcPr>
          <w:p w:rsidR="00774027" w:rsidRDefault="00774027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snapToGrid w:val="0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说明：</w:t>
            </w: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留设位置</w:t>
            </w:r>
            <w:proofErr w:type="gramEnd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在应力集中部位，门洞口、墙转角、墙体端部、梁上、长向地面中部等。</w:t>
            </w:r>
          </w:p>
        </w:tc>
      </w:tr>
      <w:tr w:rsidR="00774027" w:rsidTr="00027827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3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......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snapToGrid w:val="0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......</w:t>
            </w:r>
          </w:p>
        </w:tc>
      </w:tr>
    </w:tbl>
    <w:p w:rsidR="00774027" w:rsidRDefault="00774027">
      <w:pPr>
        <w:spacing w:line="500" w:lineRule="exact"/>
        <w:rPr>
          <w:rFonts w:ascii="宋体" w:hAnsi="宋体" w:cs="宋体"/>
        </w:rPr>
        <w:sectPr w:rsidR="00774027" w:rsidSect="00D07A59">
          <w:type w:val="nextColumn"/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238" w:name="_Toc10426"/>
      <w:bookmarkStart w:id="239" w:name="_Toc17551_WPSOffice_Level1"/>
      <w:bookmarkStart w:id="240" w:name="_Toc3382609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六、施工</w:t>
      </w:r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Pr="0062261B">
        <w:rPr>
          <w:rFonts w:ascii="Times New Roman" w:hAnsi="Times New Roman" w:cs="Times New Roman" w:hint="eastAsia"/>
          <w:b/>
          <w:kern w:val="44"/>
        </w:rPr>
        <w:t>工艺技术</w:t>
      </w:r>
      <w:bookmarkEnd w:id="238"/>
      <w:bookmarkEnd w:id="239"/>
      <w:bookmarkEnd w:id="240"/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241" w:name="_Toc505617567"/>
      <w:bookmarkStart w:id="242" w:name="_Toc505612250"/>
      <w:bookmarkStart w:id="243" w:name="_Toc505615264"/>
      <w:bookmarkStart w:id="244" w:name="_Toc505613862"/>
      <w:bookmarkStart w:id="245" w:name="_Toc505613327"/>
      <w:bookmarkStart w:id="246" w:name="_Toc505618102"/>
      <w:bookmarkStart w:id="247" w:name="_Toc505615799"/>
      <w:bookmarkStart w:id="248" w:name="_Toc505612782"/>
      <w:bookmarkStart w:id="249" w:name="_Toc505078007"/>
      <w:bookmarkStart w:id="250" w:name="_Toc504056338"/>
      <w:bookmarkStart w:id="251" w:name="_Toc486519287"/>
      <w:bookmarkStart w:id="252" w:name="_Toc486587542"/>
      <w:bookmarkStart w:id="253" w:name="_Hlk486003267"/>
      <w:bookmarkStart w:id="254" w:name="_Toc16204"/>
      <w:bookmarkStart w:id="255" w:name="_Toc6400_WPSOffice_Level2"/>
      <w:bookmarkStart w:id="256" w:name="_Toc3382610"/>
      <w:bookmarkEnd w:id="235"/>
      <w:r w:rsidRPr="0062261B">
        <w:rPr>
          <w:rFonts w:ascii="宋体" w:hAnsi="宋体" w:cs="Times New Roman"/>
          <w:szCs w:val="20"/>
        </w:rPr>
        <w:t>6</w:t>
      </w:r>
      <w:r w:rsidRPr="0062261B">
        <w:rPr>
          <w:rFonts w:ascii="宋体" w:hAnsi="宋体" w:cs="Times New Roman" w:hint="eastAsia"/>
          <w:szCs w:val="20"/>
        </w:rPr>
        <w:t>.1 施工工艺流程</w:t>
      </w:r>
      <w:bookmarkStart w:id="257" w:name="_Toc505617568"/>
      <w:bookmarkStart w:id="258" w:name="_Toc505618103"/>
      <w:bookmarkStart w:id="259" w:name="_Toc505615800"/>
      <w:bookmarkStart w:id="260" w:name="_Toc505615265"/>
      <w:bookmarkStart w:id="261" w:name="_Toc505613863"/>
      <w:bookmarkStart w:id="262" w:name="_Toc505613328"/>
      <w:bookmarkStart w:id="263" w:name="_Toc505612783"/>
      <w:bookmarkStart w:id="264" w:name="_Toc505612251"/>
      <w:bookmarkStart w:id="265" w:name="_Toc505078008"/>
      <w:bookmarkStart w:id="266" w:name="_Toc504056339"/>
      <w:bookmarkStart w:id="267" w:name="_Toc486519288"/>
      <w:bookmarkStart w:id="268" w:name="_Toc486587543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</w:p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69" w:name="_Toc26860"/>
      <w:bookmarkStart w:id="270" w:name="_Toc6595"/>
      <w:r w:rsidRPr="0062261B">
        <w:rPr>
          <w:rFonts w:ascii="宋体" w:hAnsi="宋体" w:cs="宋体" w:hint="eastAsia"/>
          <w:bCs/>
          <w:szCs w:val="21"/>
        </w:rPr>
        <w:t>地上地面施工流程图：</w:t>
      </w:r>
      <w:bookmarkEnd w:id="269"/>
      <w:bookmarkEnd w:id="270"/>
    </w:p>
    <w:p w:rsidR="00774027" w:rsidRDefault="00E91E2A" w:rsidP="00A8465A">
      <w:pPr>
        <w:spacing w:line="240" w:lineRule="auto"/>
        <w:rPr>
          <w:bCs/>
          <w:szCs w:val="18"/>
        </w:rPr>
      </w:pPr>
      <w:r>
        <w:rPr>
          <w:rFonts w:hint="eastAsia"/>
        </w:rPr>
        <w:object w:dxaOrig="9135" w:dyaOrig="2670">
          <v:shape id="_x0000_i1035" type="#_x0000_t75" style="width:457.5pt;height:133.5pt" o:ole="">
            <v:imagedata r:id="rId32" o:title=""/>
            <o:lock v:ext="edit" aspectratio="f"/>
          </v:shape>
          <o:OLEObject Type="Embed" ProgID="Visio.Drawing.15" ShapeID="_x0000_i1035" DrawAspect="Content" ObjectID="_1613995653" r:id="rId33"/>
        </w:object>
      </w:r>
    </w:p>
    <w:p w:rsidR="00774027" w:rsidRDefault="00E91E2A" w:rsidP="00716D95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71" w:name="_Toc27533"/>
      <w:bookmarkStart w:id="272" w:name="_Toc17863"/>
      <w:r w:rsidRPr="0062261B">
        <w:rPr>
          <w:rFonts w:ascii="宋体" w:hAnsi="宋体" w:cs="宋体" w:hint="eastAsia"/>
          <w:bCs/>
          <w:szCs w:val="21"/>
        </w:rPr>
        <w:t>地下地面施工流程图：</w:t>
      </w:r>
      <w:bookmarkEnd w:id="271"/>
      <w:bookmarkEnd w:id="272"/>
    </w:p>
    <w:p w:rsidR="00A8465A" w:rsidRPr="0062261B" w:rsidRDefault="00A8465A" w:rsidP="00A8465A">
      <w:pPr>
        <w:adjustRightInd w:val="0"/>
        <w:snapToGrid w:val="0"/>
        <w:spacing w:line="240" w:lineRule="auto"/>
        <w:jc w:val="center"/>
        <w:rPr>
          <w:rFonts w:ascii="宋体" w:hAnsi="宋体" w:cs="宋体"/>
          <w:bCs/>
          <w:szCs w:val="21"/>
        </w:rPr>
      </w:pPr>
      <w:r>
        <w:object w:dxaOrig="9240" w:dyaOrig="3255">
          <v:shape id="_x0000_i1036" type="#_x0000_t75" style="width:435pt;height:145.5pt" o:ole="">
            <v:imagedata r:id="rId34" o:title=""/>
            <o:lock v:ext="edit" aspectratio="f"/>
          </v:shape>
          <o:OLEObject Type="Embed" ProgID="Visio.Drawing.15" ShapeID="_x0000_i1036" DrawAspect="Content" ObjectID="_1613995654" r:id="rId35"/>
        </w:object>
      </w:r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273" w:name="_Toc3502"/>
      <w:bookmarkStart w:id="274" w:name="_Toc14230_WPSOffice_Level2"/>
      <w:bookmarkStart w:id="275" w:name="_Toc3382611"/>
      <w:r w:rsidRPr="0062261B">
        <w:rPr>
          <w:rFonts w:ascii="宋体" w:hAnsi="宋体" w:cs="Times New Roman"/>
          <w:szCs w:val="20"/>
        </w:rPr>
        <w:t>6</w:t>
      </w:r>
      <w:r w:rsidRPr="0062261B">
        <w:rPr>
          <w:rFonts w:ascii="宋体" w:hAnsi="宋体" w:cs="Times New Roman" w:hint="eastAsia"/>
          <w:szCs w:val="20"/>
        </w:rPr>
        <w:t>.2 施工方法</w:t>
      </w:r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73"/>
      <w:bookmarkEnd w:id="274"/>
      <w:bookmarkEnd w:id="275"/>
    </w:p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76" w:name="_Toc6033"/>
      <w:r w:rsidRPr="0062261B">
        <w:rPr>
          <w:rFonts w:ascii="宋体" w:hAnsi="宋体" w:cs="宋体"/>
          <w:bCs/>
          <w:szCs w:val="21"/>
        </w:rPr>
        <w:t>6</w:t>
      </w:r>
      <w:r w:rsidRPr="0062261B">
        <w:rPr>
          <w:rFonts w:ascii="宋体" w:hAnsi="宋体" w:cs="宋体" w:hint="eastAsia"/>
          <w:bCs/>
          <w:szCs w:val="21"/>
        </w:rPr>
        <w:t>.2.1地上地面施工方法</w:t>
      </w:r>
      <w:bookmarkStart w:id="277" w:name="_Toc486519289"/>
      <w:bookmarkStart w:id="278" w:name="_Hlk486060180"/>
      <w:bookmarkEnd w:id="276"/>
    </w:p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79" w:name="_Toc17617"/>
      <w:r w:rsidRPr="0062261B">
        <w:rPr>
          <w:rFonts w:ascii="宋体" w:hAnsi="宋体" w:cs="宋体" w:hint="eastAsia"/>
          <w:bCs/>
          <w:szCs w:val="21"/>
        </w:rPr>
        <w:t>（1）基层处理</w:t>
      </w:r>
      <w:bookmarkEnd w:id="277"/>
      <w:bookmarkEnd w:id="27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180"/>
        <w:gridCol w:w="6443"/>
      </w:tblGrid>
      <w:tr w:rsidR="00774027" w:rsidTr="00716D95">
        <w:trPr>
          <w:trHeight w:val="397"/>
          <w:tblHeader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 容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结构层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结构层应进行隐蔽工程检查验收，并办理检查手续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堵洞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楼面的各种洞口等封闭，并经闭水试验合格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放线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放设建筑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1m线，核对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楼层线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上净高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基层清理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材料清理，浮浆残渣清理，基层平整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280" w:name="_Toc486519290"/>
      <w:bookmarkStart w:id="281" w:name="_Hlk486060807"/>
      <w:bookmarkEnd w:id="278"/>
      <w:r w:rsidRPr="0062261B">
        <w:rPr>
          <w:rFonts w:ascii="宋体" w:hAnsi="宋体" w:cs="宋体" w:hint="eastAsia"/>
          <w:bCs/>
          <w:szCs w:val="21"/>
        </w:rPr>
        <w:t>（2）保温隔热层施工（北方地区地上部分）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180"/>
        <w:gridCol w:w="6443"/>
      </w:tblGrid>
      <w:tr w:rsidR="00774027" w:rsidTr="00716D95">
        <w:trPr>
          <w:trHeight w:val="397"/>
          <w:tblHeader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步骤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内 容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1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边条定位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20mm厚聚苯板边条沿墙边定位，上沿</w:t>
            </w: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平施工</w:t>
            </w:r>
            <w:proofErr w:type="gramEnd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完成面</w:t>
            </w:r>
            <w:r w:rsidR="00EE57D3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保温板铺设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20mm厚聚苯板铺设应平整、相互错缝、拼接严密，接缝处用密封胶带封严</w:t>
            </w:r>
            <w:r w:rsidR="00EE57D3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lastRenderedPageBreak/>
              <w:t>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平铺玻璃布基铝箔帖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聚苯板上面平铺玻璃布基铝箔</w:t>
            </w:r>
            <w:proofErr w:type="gramStart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帖</w:t>
            </w:r>
            <w:proofErr w:type="gramEnd"/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面层</w:t>
            </w:r>
            <w:r w:rsidR="00EE57D3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4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设置分格缝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分格缝填充材料与墙、柱应有可靠的固定措施，与地面绝热层连接应紧密，分格缝宽度</w:t>
            </w:r>
            <w:r w:rsidR="00EE57D3"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</w:tbl>
    <w:p w:rsidR="00774027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bCs/>
          <w:szCs w:val="21"/>
        </w:rPr>
        <w:t>（3）</w:t>
      </w:r>
      <w:bookmarkEnd w:id="280"/>
      <w:r>
        <w:rPr>
          <w:rFonts w:ascii="宋体" w:hAnsi="宋体" w:cs="宋体" w:hint="eastAsia"/>
          <w:bCs/>
          <w:szCs w:val="21"/>
        </w:rPr>
        <w:t>混凝土调试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180"/>
        <w:gridCol w:w="6443"/>
      </w:tblGrid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 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 容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材料实验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进行开盘鉴定，混凝土坍落度实验，控制配合比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样板施工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（地上部分）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样板施工取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最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高层、中间层分别作施工样板，根据混凝土浇筑过程稳定性和成型质量，确定混凝土在不同高度内的配合比调整范围，以及当前温度的合理上人时间和开始养护时间、养护方式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外加剂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根据混凝土样板施工试验调整外加剂含量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坍落度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根据混凝土样板施工试验调整不同施工高度坍落度的区间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和易性</w:t>
            </w:r>
          </w:p>
        </w:tc>
        <w:tc>
          <w:tcPr>
            <w:tcW w:w="34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根据混凝土样板施工试验检测混凝土落地施工的和易性，此项尤为重要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bookmarkStart w:id="282" w:name="_Toc486519291"/>
      <w:bookmarkStart w:id="283" w:name="_Hlk486062567"/>
      <w:bookmarkEnd w:id="281"/>
      <w:r>
        <w:rPr>
          <w:rFonts w:ascii="宋体" w:hAnsi="宋体" w:cs="宋体" w:hint="eastAsia"/>
          <w:bCs/>
          <w:szCs w:val="21"/>
        </w:rPr>
        <w:t>（4）</w:t>
      </w:r>
      <w:bookmarkEnd w:id="282"/>
      <w:r>
        <w:rPr>
          <w:rFonts w:ascii="宋体" w:hAnsi="宋体" w:cs="宋体" w:hint="eastAsia"/>
          <w:bCs/>
          <w:szCs w:val="21"/>
        </w:rPr>
        <w:t>混凝土浇筑、整平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180"/>
        <w:gridCol w:w="6443"/>
      </w:tblGrid>
      <w:tr w:rsidR="00774027" w:rsidTr="00716D95">
        <w:trPr>
          <w:trHeight w:val="397"/>
          <w:tblHeader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振捣方式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使用平板振动器振捣。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收面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沁水部位处理，刮尺及机具收面，边角部位人工处理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标高控制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使用激光水准仪配合卷尺抄测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平整度控制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使用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水平尺在找平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后的混凝土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面抄测</w:t>
            </w:r>
            <w:proofErr w:type="gramEnd"/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坡度控制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有用水要求的房间，检查向地漏方向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的放坡坡度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和排水是否顺畅，重点避免排水死角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716D95">
        <w:trPr>
          <w:trHeight w:val="397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切缝、灌缝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明确切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缝开始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时间、切缝间距、切缝宽度。明确分格缝内填充的弹性膨胀材料（采用高发泡聚乙烯泡沫塑制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或内满填补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性膨胀膏）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bookmarkStart w:id="284" w:name="_Toc486519292"/>
      <w:bookmarkStart w:id="285" w:name="_Hlk486065241"/>
      <w:bookmarkEnd w:id="283"/>
      <w:r>
        <w:rPr>
          <w:rFonts w:ascii="宋体" w:hAnsi="宋体" w:cs="宋体" w:hint="eastAsia"/>
          <w:bCs/>
          <w:szCs w:val="21"/>
        </w:rPr>
        <w:t>（5）</w:t>
      </w:r>
      <w:bookmarkEnd w:id="284"/>
      <w:r>
        <w:rPr>
          <w:rFonts w:ascii="宋体" w:hAnsi="宋体" w:cs="宋体" w:hint="eastAsia"/>
          <w:bCs/>
          <w:szCs w:val="21"/>
        </w:rPr>
        <w:t>养护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180"/>
        <w:gridCol w:w="6443"/>
      </w:tblGrid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bookmarkStart w:id="286" w:name="_Hlk486065595"/>
            <w:bookmarkStart w:id="287" w:name="_Toc486519297"/>
            <w:bookmarkStart w:id="288" w:name="_Toc486587544"/>
            <w:bookmarkStart w:id="289" w:name="_Hlk486515482"/>
            <w:bookmarkEnd w:id="285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 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 容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洞口封闭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浇筑细石混凝土前，对楼层外围洞口进行封闭，窗洞口处采用设置挡风塑料布等措施，减缓大风对地暖地面开裂的影响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薄膜敷设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在地面找平完成后，洒水养护；明确敷设范围，搭接宽度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毛毡铺设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明确铺设范围、搭接宽度、洒水润湿，明确至少连续7天以上浇水作业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养护记录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在地面养护的同时，同步进行同条件混凝土试块的养护工作，并在楼梯间等明显部位使用记号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笔做好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养护记录，养护记录包括养护人、养护时间、养护频率的内容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bookmarkEnd w:id="286"/>
    <w:p w:rsidR="00716D95" w:rsidRPr="00716D95" w:rsidRDefault="00E91E2A" w:rsidP="00716D95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r w:rsidRPr="00716D95">
        <w:rPr>
          <w:rFonts w:ascii="宋体" w:hAnsi="宋体" w:cs="宋体"/>
          <w:bCs/>
          <w:szCs w:val="21"/>
        </w:rPr>
        <w:t>6</w:t>
      </w:r>
      <w:r w:rsidRPr="00716D95">
        <w:rPr>
          <w:rFonts w:ascii="宋体" w:hAnsi="宋体" w:cs="宋体" w:hint="eastAsia"/>
          <w:bCs/>
          <w:szCs w:val="21"/>
        </w:rPr>
        <w:t>.2.2地下地面施工方法</w:t>
      </w:r>
    </w:p>
    <w:p w:rsidR="00774027" w:rsidRPr="00716D95" w:rsidRDefault="00E91E2A" w:rsidP="00716D95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r w:rsidRPr="00716D95">
        <w:rPr>
          <w:rFonts w:ascii="宋体" w:hAnsi="宋体" w:cs="宋体" w:hint="eastAsia"/>
          <w:bCs/>
          <w:szCs w:val="21"/>
        </w:rPr>
        <w:t>（1）垫层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180"/>
        <w:gridCol w:w="6443"/>
      </w:tblGrid>
      <w:tr w:rsidR="00774027" w:rsidTr="00EE57D3">
        <w:trPr>
          <w:trHeight w:val="397"/>
          <w:tblHeader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 容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级配砂石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明确砂石比例，石子最大粒径，石子级配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放线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放设建筑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50线，核对垫层上平标高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标高、平整度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整平压实后的标高、平整度具备混凝土浇筑条件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贴饼、冲筋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地面施工应以最大努力保证其表面平整，为此施工时，根据建筑50线，用1：2干硬性水泥砂浆在垫层上贴好灰饼，大小约50mm,纵横间距不大于1.5m，且转角处及边角均需做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35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技术资料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土方垫层的压实度检测报告合格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bCs/>
          <w:szCs w:val="21"/>
        </w:rPr>
        <w:t>（2）混凝土调试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2056"/>
        <w:gridCol w:w="6443"/>
      </w:tblGrid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 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 容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材料实验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进行开盘鉴定，混凝土坍落度实验，控制配合比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样板施工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（地上部分）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样板施工取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最远分区、中间分区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分别作施工样板，根据混凝土浇筑过程稳定性和成型质量，确定混凝土在不同高度内的配合比调整范围，以及当前温度的合理上人时间和开始养护时间、养护方式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外加剂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根据混凝土试验调整外加剂含量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坍落度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根据混凝土试验调整不同距离施工分区坍落度的区间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和易性</w:t>
            </w:r>
          </w:p>
        </w:tc>
        <w:tc>
          <w:tcPr>
            <w:tcW w:w="34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根据混凝土样板施工试验检测混凝土落地施工的和易性，此项尤为重要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bCs/>
          <w:szCs w:val="21"/>
        </w:rPr>
        <w:t>（3）混凝土浇筑、整平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2056"/>
        <w:gridCol w:w="6443"/>
      </w:tblGrid>
      <w:tr w:rsidR="00774027" w:rsidTr="00EE57D3">
        <w:trPr>
          <w:trHeight w:val="397"/>
          <w:tblHeader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步骤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振捣方式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使用平板振动器振捣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收面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明确收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面时间，沁水部位处理，刮尺及机具收面，边角部位人工处理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标高控制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使用激光水准仪配合卷尺抄测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平整度控制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使用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水平尺在找平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后的混凝土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面抄测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，并拉5m施工线核对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坡度控制</w:t>
            </w:r>
          </w:p>
        </w:tc>
        <w:tc>
          <w:tcPr>
            <w:tcW w:w="3469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坡地面的地面向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排水沟放坡坡度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不小于1%，排水沟沟底向集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水坑放坡坡度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不小于1%。平地面的排水沟和集水坑四周2m范围，向排水沟或集水坑放坡，坡度不小于2%。地下墙体四周地面0.5m处，地面由墙根向外放坡不小于5%，防止地面积水、返潮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bCs/>
          <w:szCs w:val="21"/>
        </w:rPr>
        <w:t>（4）切缝、养护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1963"/>
        <w:gridCol w:w="6535"/>
      </w:tblGrid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步 骤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内 容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切缝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切缝开始时间、切缝间距、切缝宽度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灌缝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依据图纸设计要求，分格缝内填充弹性膨胀材料（采用高发泡聚乙烯泡沫塑制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或内满填补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性膨胀膏）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洞口封闭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浇筑细石混凝土前，对外围洞口进行封闭，减缓大风天气对地面开裂的影响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4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养护措施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在地面找平完成后，采用洒水、盖毛毡保湿养护工艺。明确敷设范围，搭接宽度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毛毡铺设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铺设范围，搭接宽度，洒水润湿，至少连续7天以上浇水作业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养护记录</w:t>
            </w:r>
          </w:p>
        </w:tc>
        <w:tc>
          <w:tcPr>
            <w:tcW w:w="3519" w:type="pct"/>
            <w:shd w:val="clear" w:color="auto" w:fill="auto"/>
            <w:vAlign w:val="center"/>
          </w:tcPr>
          <w:p w:rsidR="00774027" w:rsidRDefault="00E91E2A" w:rsidP="00EE57D3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在地面养护的同时，同步进行同条件混凝土试块的养护工作，并在楼梯间等明显部位使用记号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笔做好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养护记录，养护记录包括养护人、养护时间、养护频率的内容</w:t>
            </w:r>
            <w:r w:rsidR="00EE57D3"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</w:tc>
      </w:tr>
    </w:tbl>
    <w:p w:rsidR="0062261B" w:rsidRDefault="0062261B" w:rsidP="0062261B">
      <w:pPr>
        <w:adjustRightInd w:val="0"/>
        <w:snapToGrid w:val="0"/>
        <w:spacing w:line="500" w:lineRule="exact"/>
        <w:ind w:firstLineChars="200" w:firstLine="562"/>
        <w:jc w:val="left"/>
        <w:rPr>
          <w:rFonts w:ascii="宋体" w:hAnsi="宋体" w:cs="宋体"/>
          <w:b/>
          <w:szCs w:val="21"/>
        </w:rPr>
      </w:pPr>
    </w:p>
    <w:p w:rsidR="0062261B" w:rsidRDefault="0062261B" w:rsidP="0062261B">
      <w:pPr>
        <w:adjustRightInd w:val="0"/>
        <w:snapToGrid w:val="0"/>
        <w:spacing w:line="500" w:lineRule="exact"/>
        <w:ind w:firstLineChars="200" w:firstLine="562"/>
        <w:jc w:val="left"/>
        <w:rPr>
          <w:rFonts w:ascii="宋体" w:hAnsi="宋体" w:cs="宋体"/>
          <w:b/>
          <w:szCs w:val="21"/>
        </w:rPr>
      </w:pPr>
    </w:p>
    <w:p w:rsidR="0062261B" w:rsidRDefault="0062261B" w:rsidP="0062261B">
      <w:pPr>
        <w:adjustRightInd w:val="0"/>
        <w:snapToGrid w:val="0"/>
        <w:spacing w:line="500" w:lineRule="exact"/>
        <w:ind w:firstLineChars="200" w:firstLine="562"/>
        <w:jc w:val="left"/>
        <w:rPr>
          <w:rFonts w:ascii="宋体" w:hAnsi="宋体" w:cs="宋体"/>
          <w:b/>
          <w:szCs w:val="21"/>
        </w:rPr>
        <w:sectPr w:rsidR="0062261B" w:rsidSect="00D07A59">
          <w:type w:val="nextColumn"/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</w:p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290" w:name="_Toc504056340"/>
      <w:bookmarkStart w:id="291" w:name="_Toc505612252"/>
      <w:bookmarkStart w:id="292" w:name="_Toc505078009"/>
      <w:bookmarkStart w:id="293" w:name="_Toc505612784"/>
      <w:bookmarkStart w:id="294" w:name="_Toc505613329"/>
      <w:bookmarkStart w:id="295" w:name="_Toc505615266"/>
      <w:bookmarkStart w:id="296" w:name="_Toc505618104"/>
      <w:bookmarkStart w:id="297" w:name="_Toc505613864"/>
      <w:bookmarkStart w:id="298" w:name="_Toc505614247"/>
      <w:bookmarkStart w:id="299" w:name="_Toc505615801"/>
      <w:bookmarkStart w:id="300" w:name="_Toc505617569"/>
      <w:bookmarkStart w:id="301" w:name="_Toc19785"/>
      <w:bookmarkStart w:id="302" w:name="_Toc8574_WPSOffice_Level1"/>
      <w:bookmarkStart w:id="303" w:name="_Toc3382612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七、</w:t>
      </w:r>
      <w:bookmarkEnd w:id="287"/>
      <w:bookmarkEnd w:id="288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r w:rsidRPr="0062261B">
        <w:rPr>
          <w:rFonts w:ascii="Times New Roman" w:hAnsi="Times New Roman" w:cs="Times New Roman" w:hint="eastAsia"/>
          <w:b/>
          <w:kern w:val="44"/>
        </w:rPr>
        <w:t>验收要求</w:t>
      </w:r>
      <w:bookmarkEnd w:id="301"/>
      <w:bookmarkEnd w:id="302"/>
      <w:bookmarkEnd w:id="303"/>
    </w:p>
    <w:p w:rsidR="00E10507" w:rsidRPr="00E10507" w:rsidRDefault="00E10507" w:rsidP="00E10507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304" w:name="_Toc433"/>
      <w:bookmarkStart w:id="305" w:name="_Toc2933714"/>
      <w:bookmarkStart w:id="306" w:name="_Toc505617035"/>
      <w:bookmarkStart w:id="307" w:name="_Toc26717"/>
      <w:bookmarkStart w:id="308" w:name="_Toc504056343"/>
      <w:bookmarkStart w:id="309" w:name="_Toc505078012"/>
      <w:bookmarkStart w:id="310" w:name="_Toc505612253"/>
      <w:bookmarkStart w:id="311" w:name="_Toc505612785"/>
      <w:bookmarkStart w:id="312" w:name="_Toc505613330"/>
      <w:bookmarkStart w:id="313" w:name="_Toc505613865"/>
      <w:bookmarkStart w:id="314" w:name="_Toc505615267"/>
      <w:bookmarkStart w:id="315" w:name="_Toc505615802"/>
      <w:bookmarkStart w:id="316" w:name="_Toc505617570"/>
      <w:bookmarkStart w:id="317" w:name="_Toc505618105"/>
      <w:bookmarkStart w:id="318" w:name="_Toc28774"/>
      <w:bookmarkStart w:id="319" w:name="_Toc27182_WPSOffice_Level2"/>
      <w:bookmarkStart w:id="320" w:name="_Toc486587546"/>
      <w:bookmarkStart w:id="321" w:name="_Toc486519299"/>
      <w:bookmarkStart w:id="322" w:name="_Toc504056341"/>
      <w:bookmarkStart w:id="323" w:name="_Toc505078010"/>
      <w:bookmarkStart w:id="324" w:name="_Toc18673848"/>
      <w:bookmarkStart w:id="325" w:name="_Toc5074820"/>
      <w:bookmarkStart w:id="326" w:name="_Toc182822766"/>
      <w:bookmarkStart w:id="327" w:name="_Toc5073914"/>
      <w:bookmarkStart w:id="328" w:name="_Toc5073712"/>
      <w:bookmarkStart w:id="329" w:name="_Toc3382613"/>
      <w:bookmarkEnd w:id="289"/>
      <w:r>
        <w:rPr>
          <w:rFonts w:ascii="宋体" w:hAnsi="宋体" w:cs="Times New Roman"/>
          <w:szCs w:val="20"/>
        </w:rPr>
        <w:t>7</w:t>
      </w:r>
      <w:r w:rsidRPr="00E10507">
        <w:rPr>
          <w:rFonts w:ascii="宋体" w:hAnsi="宋体" w:cs="Times New Roman" w:hint="eastAsia"/>
          <w:szCs w:val="20"/>
        </w:rPr>
        <w:t>.</w:t>
      </w:r>
      <w:r w:rsidRPr="00E10507">
        <w:rPr>
          <w:rFonts w:ascii="宋体" w:hAnsi="宋体" w:cs="Times New Roman"/>
          <w:szCs w:val="20"/>
        </w:rPr>
        <w:t>1</w:t>
      </w:r>
      <w:r w:rsidRPr="00E10507">
        <w:rPr>
          <w:rFonts w:ascii="宋体" w:hAnsi="宋体" w:cs="Times New Roman" w:hint="eastAsia"/>
          <w:szCs w:val="20"/>
        </w:rPr>
        <w:t xml:space="preserve"> 验收人员及程序</w:t>
      </w:r>
      <w:bookmarkEnd w:id="304"/>
      <w:bookmarkEnd w:id="305"/>
      <w:bookmarkEnd w:id="329"/>
    </w:p>
    <w:p w:rsidR="00E10507" w:rsidRPr="00E10507" w:rsidRDefault="00E10507" w:rsidP="00E10507">
      <w:pPr>
        <w:adjustRightInd w:val="0"/>
        <w:snapToGrid w:val="0"/>
        <w:spacing w:line="500" w:lineRule="exact"/>
        <w:ind w:firstLineChars="200" w:firstLine="560"/>
        <w:rPr>
          <w:rFonts w:ascii="宋体" w:hAnsi="宋体" w:cs="Times New Roman"/>
          <w:szCs w:val="20"/>
        </w:rPr>
      </w:pPr>
      <w:r w:rsidRPr="00E10507">
        <w:rPr>
          <w:rFonts w:ascii="宋体" w:hAnsi="宋体" w:hint="eastAsia"/>
          <w:color w:val="FF0000"/>
          <w:kern w:val="0"/>
          <w:szCs w:val="20"/>
        </w:rPr>
        <w:t>验收人员有劳务质量员、项目部施工员、专职质量员、监理（专监）。劳务</w:t>
      </w:r>
      <w:proofErr w:type="gramStart"/>
      <w:r w:rsidRPr="00E10507">
        <w:rPr>
          <w:rFonts w:ascii="宋体" w:hAnsi="宋体" w:hint="eastAsia"/>
          <w:color w:val="FF0000"/>
          <w:kern w:val="0"/>
          <w:szCs w:val="20"/>
        </w:rPr>
        <w:t>质量员</w:t>
      </w:r>
      <w:proofErr w:type="gramEnd"/>
      <w:r w:rsidRPr="00E10507">
        <w:rPr>
          <w:rFonts w:ascii="宋体" w:hAnsi="宋体" w:hint="eastAsia"/>
          <w:color w:val="FF0000"/>
          <w:kern w:val="0"/>
          <w:szCs w:val="20"/>
        </w:rPr>
        <w:t>自检合格后报栋号长验收，栋号长验收合格后报专职</w:t>
      </w:r>
      <w:proofErr w:type="gramStart"/>
      <w:r w:rsidRPr="00E10507">
        <w:rPr>
          <w:rFonts w:ascii="宋体" w:hAnsi="宋体" w:hint="eastAsia"/>
          <w:color w:val="FF0000"/>
          <w:kern w:val="0"/>
          <w:szCs w:val="20"/>
        </w:rPr>
        <w:t>质量员</w:t>
      </w:r>
      <w:proofErr w:type="gramEnd"/>
      <w:r w:rsidRPr="00E10507">
        <w:rPr>
          <w:rFonts w:ascii="宋体" w:hAnsi="宋体" w:hint="eastAsia"/>
          <w:color w:val="FF0000"/>
          <w:kern w:val="0"/>
          <w:szCs w:val="20"/>
        </w:rPr>
        <w:t>验收，专职</w:t>
      </w:r>
      <w:proofErr w:type="gramStart"/>
      <w:r w:rsidRPr="00E10507">
        <w:rPr>
          <w:rFonts w:ascii="宋体" w:hAnsi="宋体" w:hint="eastAsia"/>
          <w:color w:val="FF0000"/>
          <w:kern w:val="0"/>
          <w:szCs w:val="20"/>
        </w:rPr>
        <w:t>质量员</w:t>
      </w:r>
      <w:proofErr w:type="gramEnd"/>
      <w:r w:rsidRPr="00E10507">
        <w:rPr>
          <w:rFonts w:ascii="宋体" w:hAnsi="宋体" w:hint="eastAsia"/>
          <w:color w:val="FF0000"/>
          <w:kern w:val="0"/>
          <w:szCs w:val="20"/>
        </w:rPr>
        <w:t>验收合格后报监理验收。</w:t>
      </w:r>
      <w:bookmarkEnd w:id="306"/>
    </w:p>
    <w:p w:rsidR="00774027" w:rsidRDefault="00E91E2A" w:rsidP="00E10507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宋体"/>
          <w:kern w:val="0"/>
          <w:szCs w:val="20"/>
        </w:rPr>
      </w:pPr>
      <w:bookmarkStart w:id="330" w:name="_Toc3382614"/>
      <w:r w:rsidRPr="0062261B">
        <w:rPr>
          <w:rFonts w:ascii="宋体" w:hAnsi="宋体" w:cs="Times New Roman"/>
          <w:szCs w:val="20"/>
        </w:rPr>
        <w:t>7</w:t>
      </w:r>
      <w:r w:rsidRPr="0062261B">
        <w:rPr>
          <w:rFonts w:ascii="宋体" w:hAnsi="宋体" w:cs="Times New Roman" w:hint="eastAsia"/>
          <w:szCs w:val="20"/>
        </w:rPr>
        <w:t>.</w:t>
      </w:r>
      <w:r w:rsidR="00E10507">
        <w:rPr>
          <w:rFonts w:ascii="宋体" w:hAnsi="宋体" w:cs="Times New Roman"/>
          <w:szCs w:val="20"/>
        </w:rPr>
        <w:t xml:space="preserve">2 </w:t>
      </w:r>
      <w:r w:rsidRPr="0062261B">
        <w:rPr>
          <w:rFonts w:ascii="宋体" w:hAnsi="宋体" w:cs="Times New Roman" w:hint="eastAsia"/>
          <w:szCs w:val="20"/>
        </w:rPr>
        <w:t>验收标准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3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8499"/>
      </w:tblGrid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质量标准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主控项目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（1） 水泥混凝土采用的粗骨料,最大粒径不应大于面层厚度的2/3,细石混凝土面层采用的石子粒径不应大于16mm。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检验方法:观察检查和检查质量合格证明文件。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（2） 面层的强度等级应符合设计要求，且强度等级不应小于 C20。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检验方法:检查配合比试验报告和强度等级检测报告。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（3） 地面辐射供暖的整体面层的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分格缝应符合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设计要求,面层与柱,墙之间应留不小于10mm的空隙。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检验方法:观察和用钢尺检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査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（4）面层与下一层应结合牢固,且应无空鼓和开裂。 当出现空鼓时,空鼓面积不应大于400cm,且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每自然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间或标准间不应多于2处。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检验方法:观察和用小锤轻击检查。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（5）……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一般项目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（1）面层表面不应有裂纹、脱皮、麻面、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超砂等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缺陷。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检验方法:观察检查。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（2）面层表面的坡度应符合设计要求，不得有倒泛水和积水现象。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检验方法：观察和采用泼水或用坡度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尺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检查。</w:t>
            </w:r>
          </w:p>
          <w:p w:rsidR="00774027" w:rsidRDefault="00E91E2A">
            <w:pPr>
              <w:numPr>
                <w:ilvl w:val="0"/>
                <w:numId w:val="2"/>
              </w:num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混凝土面层的允许偏差应符合下表：</w:t>
            </w:r>
          </w:p>
          <w:tbl>
            <w:tblPr>
              <w:tblStyle w:val="ad"/>
              <w:tblW w:w="7680" w:type="dxa"/>
              <w:jc w:val="center"/>
              <w:tblLook w:val="04A0" w:firstRow="1" w:lastRow="0" w:firstColumn="1" w:lastColumn="0" w:noHBand="0" w:noVBand="1"/>
            </w:tblPr>
            <w:tblGrid>
              <w:gridCol w:w="1514"/>
              <w:gridCol w:w="2835"/>
              <w:gridCol w:w="3331"/>
            </w:tblGrid>
            <w:tr w:rsidR="00774027" w:rsidTr="00E10507">
              <w:trPr>
                <w:trHeight w:val="397"/>
                <w:jc w:val="center"/>
              </w:trPr>
              <w:tc>
                <w:tcPr>
                  <w:tcW w:w="1514" w:type="dxa"/>
                  <w:vMerge w:val="restart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项次</w:t>
                  </w:r>
                </w:p>
              </w:tc>
              <w:tc>
                <w:tcPr>
                  <w:tcW w:w="2835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允许偏差</w:t>
                  </w:r>
                </w:p>
              </w:tc>
              <w:tc>
                <w:tcPr>
                  <w:tcW w:w="3331" w:type="dxa"/>
                  <w:vMerge w:val="restart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检验方法</w:t>
                  </w:r>
                </w:p>
              </w:tc>
            </w:tr>
            <w:tr w:rsidR="00774027" w:rsidTr="00E10507">
              <w:trPr>
                <w:trHeight w:val="397"/>
                <w:jc w:val="center"/>
              </w:trPr>
              <w:tc>
                <w:tcPr>
                  <w:tcW w:w="1514" w:type="dxa"/>
                  <w:vMerge/>
                  <w:vAlign w:val="center"/>
                </w:tcPr>
                <w:p w:rsidR="00774027" w:rsidRDefault="00774027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混凝土面层</w:t>
                  </w:r>
                </w:p>
              </w:tc>
              <w:tc>
                <w:tcPr>
                  <w:tcW w:w="3331" w:type="dxa"/>
                  <w:vMerge/>
                  <w:vAlign w:val="center"/>
                </w:tcPr>
                <w:p w:rsidR="00774027" w:rsidRDefault="00774027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 w:rsidR="00774027" w:rsidTr="00E10507">
              <w:trPr>
                <w:trHeight w:val="397"/>
                <w:jc w:val="center"/>
              </w:trPr>
              <w:tc>
                <w:tcPr>
                  <w:tcW w:w="1514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表面平整度</w:t>
                  </w:r>
                </w:p>
              </w:tc>
              <w:tc>
                <w:tcPr>
                  <w:tcW w:w="2835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5mm</w:t>
                  </w:r>
                </w:p>
              </w:tc>
              <w:tc>
                <w:tcPr>
                  <w:tcW w:w="3331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用2m靠尺和楔形塞尺检查</w:t>
                  </w:r>
                </w:p>
              </w:tc>
            </w:tr>
            <w:tr w:rsidR="00774027" w:rsidTr="00E10507">
              <w:trPr>
                <w:trHeight w:val="397"/>
                <w:jc w:val="center"/>
              </w:trPr>
              <w:tc>
                <w:tcPr>
                  <w:tcW w:w="1514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缝格顺直</w:t>
                  </w:r>
                  <w:proofErr w:type="gramEnd"/>
                </w:p>
              </w:tc>
              <w:tc>
                <w:tcPr>
                  <w:tcW w:w="2835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3mm</w:t>
                  </w:r>
                </w:p>
              </w:tc>
              <w:tc>
                <w:tcPr>
                  <w:tcW w:w="3331" w:type="dxa"/>
                  <w:vAlign w:val="center"/>
                </w:tcPr>
                <w:p w:rsidR="00774027" w:rsidRDefault="00E91E2A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宋体" w:hAnsi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1"/>
                      <w:szCs w:val="21"/>
                    </w:rPr>
                    <w:t>拉5m线用钢尺检查</w:t>
                  </w:r>
                </w:p>
              </w:tc>
            </w:tr>
          </w:tbl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（4）……</w:t>
            </w:r>
          </w:p>
        </w:tc>
      </w:tr>
    </w:tbl>
    <w:p w:rsidR="00774027" w:rsidRDefault="00E91E2A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color w:val="FF0000"/>
          <w:kern w:val="0"/>
          <w:szCs w:val="20"/>
        </w:rPr>
      </w:pPr>
      <w:r>
        <w:rPr>
          <w:rFonts w:ascii="宋体" w:hAnsi="宋体" w:cs="宋体" w:hint="eastAsia"/>
          <w:color w:val="FF0000"/>
          <w:kern w:val="0"/>
          <w:szCs w:val="20"/>
        </w:rPr>
        <w:t>请结合项目设计情况，根据</w:t>
      </w:r>
      <w:r w:rsidR="0062261B">
        <w:rPr>
          <w:rFonts w:ascii="宋体" w:hAnsi="宋体" w:cs="宋体" w:hint="eastAsia"/>
          <w:color w:val="FF0000"/>
          <w:kern w:val="0"/>
          <w:szCs w:val="20"/>
        </w:rPr>
        <w:t>《</w:t>
      </w:r>
      <w:r>
        <w:rPr>
          <w:rFonts w:ascii="宋体" w:hAnsi="宋体" w:cs="宋体" w:hint="eastAsia"/>
          <w:color w:val="FF0000"/>
          <w:kern w:val="0"/>
          <w:szCs w:val="20"/>
        </w:rPr>
        <w:t>建筑地面工程施工质量验收规范</w:t>
      </w:r>
      <w:r w:rsidR="0062261B">
        <w:rPr>
          <w:rFonts w:ascii="宋体" w:hAnsi="宋体" w:cs="宋体" w:hint="eastAsia"/>
          <w:color w:val="FF0000"/>
          <w:kern w:val="0"/>
          <w:szCs w:val="20"/>
        </w:rPr>
        <w:t>》</w:t>
      </w:r>
      <w:r>
        <w:rPr>
          <w:rFonts w:ascii="宋体" w:hAnsi="宋体" w:cs="宋体" w:hint="eastAsia"/>
          <w:color w:val="FF0000"/>
          <w:kern w:val="0"/>
          <w:szCs w:val="20"/>
        </w:rPr>
        <w:t>GB50209-2010（规范如有更新相应更改）要求，进行填写。</w:t>
      </w:r>
    </w:p>
    <w:p w:rsidR="00774027" w:rsidRDefault="00774027" w:rsidP="0062261B">
      <w:pPr>
        <w:adjustRightInd w:val="0"/>
        <w:snapToGrid w:val="0"/>
        <w:spacing w:line="500" w:lineRule="exact"/>
        <w:ind w:firstLineChars="200" w:firstLine="562"/>
        <w:jc w:val="center"/>
        <w:rPr>
          <w:rFonts w:ascii="宋体" w:hAnsi="宋体" w:cs="宋体"/>
          <w:b/>
          <w:bCs/>
          <w:kern w:val="0"/>
          <w:szCs w:val="20"/>
        </w:rPr>
      </w:pPr>
    </w:p>
    <w:p w:rsidR="00774027" w:rsidRDefault="00774027" w:rsidP="0062261B">
      <w:pPr>
        <w:adjustRightInd w:val="0"/>
        <w:snapToGrid w:val="0"/>
        <w:spacing w:line="500" w:lineRule="exact"/>
        <w:ind w:firstLineChars="200" w:firstLine="562"/>
        <w:jc w:val="center"/>
        <w:rPr>
          <w:rFonts w:ascii="宋体" w:hAnsi="宋体" w:cs="宋体"/>
          <w:b/>
          <w:bCs/>
          <w:kern w:val="0"/>
          <w:szCs w:val="20"/>
        </w:rPr>
      </w:pPr>
    </w:p>
    <w:p w:rsidR="00774027" w:rsidRDefault="00774027" w:rsidP="0062261B">
      <w:pPr>
        <w:adjustRightInd w:val="0"/>
        <w:snapToGrid w:val="0"/>
        <w:spacing w:line="500" w:lineRule="exact"/>
        <w:ind w:firstLineChars="200" w:firstLine="562"/>
        <w:jc w:val="center"/>
        <w:rPr>
          <w:rFonts w:ascii="宋体" w:hAnsi="宋体" w:cs="宋体"/>
          <w:b/>
          <w:bCs/>
          <w:kern w:val="0"/>
          <w:szCs w:val="20"/>
        </w:rPr>
      </w:pPr>
    </w:p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331" w:name="_Toc18931"/>
      <w:bookmarkStart w:id="332" w:name="_Toc8640_WPSOffice_Level1"/>
      <w:bookmarkStart w:id="333" w:name="_Toc3382615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八、管理及保证措施</w:t>
      </w:r>
      <w:bookmarkEnd w:id="331"/>
      <w:bookmarkEnd w:id="332"/>
      <w:bookmarkEnd w:id="333"/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334" w:name="_Toc27337_WPSOffice_Level2"/>
      <w:bookmarkStart w:id="335" w:name="_Toc19276"/>
      <w:bookmarkStart w:id="336" w:name="_Toc505612254"/>
      <w:bookmarkStart w:id="337" w:name="_Toc505613331"/>
      <w:bookmarkStart w:id="338" w:name="_Toc505613866"/>
      <w:bookmarkStart w:id="339" w:name="_Toc505618106"/>
      <w:bookmarkStart w:id="340" w:name="_Toc505615268"/>
      <w:bookmarkStart w:id="341" w:name="_Toc505617571"/>
      <w:bookmarkStart w:id="342" w:name="_Toc505615803"/>
      <w:bookmarkStart w:id="343" w:name="_Toc505612786"/>
      <w:bookmarkStart w:id="344" w:name="_Toc3382616"/>
      <w:r w:rsidRPr="0062261B">
        <w:rPr>
          <w:rFonts w:ascii="宋体" w:hAnsi="宋体" w:cs="Times New Roman"/>
          <w:szCs w:val="20"/>
        </w:rPr>
        <w:t>8</w:t>
      </w:r>
      <w:r w:rsidRPr="0062261B">
        <w:rPr>
          <w:rFonts w:ascii="宋体" w:hAnsi="宋体" w:cs="Times New Roman" w:hint="eastAsia"/>
          <w:szCs w:val="20"/>
        </w:rPr>
        <w:t>.1 质量</w:t>
      </w:r>
      <w:r w:rsidR="00E45C27">
        <w:rPr>
          <w:rFonts w:ascii="宋体" w:hAnsi="宋体" w:cs="Times New Roman" w:hint="eastAsia"/>
          <w:szCs w:val="20"/>
        </w:rPr>
        <w:t>保证</w:t>
      </w:r>
      <w:r w:rsidRPr="0062261B">
        <w:rPr>
          <w:rFonts w:ascii="宋体" w:hAnsi="宋体" w:cs="Times New Roman" w:hint="eastAsia"/>
          <w:szCs w:val="20"/>
        </w:rPr>
        <w:t>措施</w:t>
      </w:r>
      <w:bookmarkEnd w:id="320"/>
      <w:bookmarkEnd w:id="321"/>
      <w:bookmarkEnd w:id="322"/>
      <w:bookmarkEnd w:id="32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1159"/>
        <w:gridCol w:w="7340"/>
      </w:tblGrid>
      <w:tr w:rsidR="00774027" w:rsidTr="00EE57D3">
        <w:trPr>
          <w:trHeight w:val="397"/>
          <w:tblHeader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bookmarkStart w:id="345" w:name="_Hlk486518542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地上地面质量要求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钢丝网加强层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（1）钢丝网的钢筋直径和网格尺寸必须符合要求,计量准确。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（2）钢丝网搭接需不小于100mm。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（3）钢丝网在分格缝处需断开。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（4）……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混凝土面层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（1）混凝土开盘鉴定资料齐全，现场混凝土坍落度试验合格，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标养试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块和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同养试块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制作合格，监理见证取样资料齐全，试验台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账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更新及时、准确等。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（2）伸缩缝设置：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1）在与内外墙及过门等交接处应敷设不间断的伸缩缝，伸缩缝与地面绝热层连接应紧密，伸缩缝宽度为8mm。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2）当地面面积超过30㎡或边长超过6m时，应按不大6m间距设置伸缩缝，伸缩缝宽度不小于8mm(一般为10mm)，伸缩缝采用高发泡聚乙烯泡沫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塑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制品。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3）伸缩缝应从绝热层的上边缘到填充层的上边缘整个截面上隔开。伸缩缝设置位置见伸缩缝布置图。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（3）细石混凝土填充层标号为C20，粒径不大于16mm，细石混凝土在加热盘管上施工，应小心下料，采取平板振动器。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（4）加热管上皮最薄处混凝土厚度≥30mm，沿四周墙体贴20*50mm高聚苯板（密度20kg/m³保温层）高与填充层上皮平。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（5）……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标高、平整度控制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（1）标高复核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标高复核主要指的对楼板结构面的标高复核，复核过程应注意以下问题：</w:t>
            </w:r>
          </w:p>
          <w:p w:rsidR="00774027" w:rsidRDefault="00E91E2A">
            <w:pPr>
              <w:numPr>
                <w:ilvl w:val="0"/>
                <w:numId w:val="3"/>
              </w:num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卫生间等结构降板处 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2）卫生间、厨房门槛处，标高应严格控制，做到100%合格。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（2）基层处理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基层上的浮浆、落地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灰清理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情况，影响面层厚度的凸出部位应剔除平整，凹凸处高低差不得大于10mm（如脚印处）。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（3）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地暖管敷设</w:t>
            </w:r>
            <w:proofErr w:type="gramEnd"/>
          </w:p>
          <w:p w:rsidR="00774027" w:rsidRDefault="00E91E2A">
            <w:pPr>
              <w:spacing w:line="320" w:lineRule="exact"/>
              <w:ind w:firstLineChars="200" w:firstLine="420"/>
              <w:rPr>
                <w:rFonts w:ascii="宋体" w:hAnsi="宋体" w:cs="宋体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地暖管敷设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时易遇到管路交叉的情况，由于地面厚度有限，管路交叉处若处理不好，则会影响地面平整度后期易发生开裂，甚至会出现面层无法将管路覆盖的情况。为此施工中应严格控制好以下几点。</w:t>
            </w:r>
          </w:p>
          <w:p w:rsidR="00774027" w:rsidRDefault="00E91E2A">
            <w:pPr>
              <w:numPr>
                <w:ilvl w:val="0"/>
                <w:numId w:val="4"/>
              </w:num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严禁出现三层及三层以上管路交叉的情况</w:t>
            </w:r>
          </w:p>
          <w:p w:rsidR="00774027" w:rsidRDefault="00E91E2A">
            <w:pPr>
              <w:numPr>
                <w:ilvl w:val="0"/>
                <w:numId w:val="4"/>
              </w:num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若出现管路交叉情况应在管路交叉处使用过桥弯，且在管路交叉处应加密塑料管卡，确保地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暖管不会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翘起。</w:t>
            </w:r>
          </w:p>
          <w:p w:rsidR="00774027" w:rsidRDefault="00E91E2A">
            <w:pPr>
              <w:numPr>
                <w:ilvl w:val="0"/>
                <w:numId w:val="5"/>
              </w:num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过程控制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1）在浇筑</w:t>
            </w:r>
            <w:r w:rsidR="00E45C27">
              <w:rPr>
                <w:rFonts w:ascii="宋体" w:hAnsi="宋体" w:cs="宋体" w:hint="eastAsia"/>
                <w:kern w:val="0"/>
                <w:sz w:val="21"/>
                <w:szCs w:val="21"/>
              </w:rPr>
              <w:t>混凝土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工人初平后，再由专职负责收面的工人配备3米长的水平刮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尺进行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混凝土平整度控制，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刮杠刮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平后，立即用木抹子搓平，从内向外退着操作，并随时用靠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尺检查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其平整度。以房间为单位重复进行“找平→测量→找平→复测”，直至误差值在5mm以内。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2）施工时激光水平仪的位置不得随意摆放，否则易引起误差，可在房间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中间放置一块预制混凝土垫块。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（5）……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开裂、起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砂控制</w:t>
            </w:r>
            <w:proofErr w:type="gramEnd"/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（1）细石</w:t>
            </w:r>
            <w:r w:rsidR="00E45C27"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混凝土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的原材料和配合比必须符合设计要求，严格控制混凝土中粉煤灰的含量。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（2）混凝土进场大面积施工前需进行样板施工，确定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最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高层和中间层混凝土的配合比和合理收面时间。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（3）混凝土施工过程中严禁加水。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（4）盘管上部细石混凝土厚度和钢筋位置符合设计要求。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（5）使用平板振动器振捣，但不可过度振捣，防止混凝土离析和沁水。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（6）浇筑细石混凝土前，在窗洞口处采用设置挡风塑料布等措施，减缓天气对地暖地面开裂的影响。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（7）在细石混凝土地面找平、收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面完成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后，把洒水、盖毛毡保湿养护工艺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优化为洒胶水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、盖地膜保湿养护工艺。考虑大风天气混凝土表面水散失过快、毛毡对基层水封闭效果较差，采取盖地膜的养护的优化工艺，地膜内由原来表面洒水改为泼洒1:2（胶：水）胶水，上面使用地膜粘接覆盖，保证水分持久养护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（8）……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地下地面质量控制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混凝土面层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（1）混凝土开盘鉴定资料齐全，现场混凝土坍落度试验合格，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标养试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块和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同养试块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制作合格，监理见证取样资料齐全，试验台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账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更新及时、准确等。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（2）伸缩缝设置：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1）距离柱边、墙边150mm处设置闭合分格缝，使用机具切割，明确混凝土浇筑后的开始切割时间，切割深度不少于混凝土厚度的三分之二。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2）当地面面积超过30㎡或边长超过6m时，应按不大6m间距设置伸缩缝，伸缩缝宽度不小于8mm(一般为10mm)，伸缩缝采用高发泡聚乙烯泡沫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塑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制品。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（3）细石混凝土填充层标号为C20，粒径不大于16mm，对混凝土内粉煤灰含量进行严格控制，振捣使取平板振动器。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（4）混凝土浇筑时必须进行钢丝网片上提，上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提标准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为提至混凝土中部。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（5）……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标高、平整度控制</w:t>
            </w:r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（1）标高控制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在每个柱子和端墙上进行建筑控制50线的标注，在墙体拐角处进行标准加密。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（2）冲筋、贴饼：根据跨，用相同水灰比水泥砂浆在垫层上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做灰饼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，纵横间距不大于1.5m，且转角处及边角均需做。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（3）过程控制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1）在浇筑</w:t>
            </w:r>
            <w:r w:rsidR="00E45C27">
              <w:rPr>
                <w:rFonts w:ascii="宋体" w:hAnsi="宋体" w:cs="宋体" w:hint="eastAsia"/>
                <w:kern w:val="0"/>
                <w:sz w:val="21"/>
                <w:szCs w:val="21"/>
              </w:rPr>
              <w:t>混凝土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工人初平后，由专职负责收面的工人配备3米长的水平刮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尺进行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混凝土平整度控制，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刮杠刮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平后，立即用木抹子搓平，从内向外退着操作，并随时用靠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尺检查</w:t>
            </w:r>
            <w:proofErr w:type="gramEnd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其平整度。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2）施工时激光水平仪的位置不得随意摆放，否则易引起误差，可在跨中间放置一块预制混凝土垫块。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（4）……</w:t>
            </w:r>
          </w:p>
        </w:tc>
      </w:tr>
      <w:tr w:rsidR="00774027" w:rsidTr="00EE57D3">
        <w:trPr>
          <w:trHeight w:val="397"/>
          <w:jc w:val="center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开裂、起</w:t>
            </w:r>
            <w:proofErr w:type="gramStart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砂控制</w:t>
            </w:r>
            <w:proofErr w:type="gramEnd"/>
          </w:p>
        </w:tc>
        <w:tc>
          <w:tcPr>
            <w:tcW w:w="3952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（1）细石</w:t>
            </w:r>
            <w:r w:rsidR="00E45C27"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混凝土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的原材料和配合比必须符合设计要求，严格控制混凝土中粉煤灰的含量。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（2）混凝土进场大面积施工前需进行样板施工，确定最远分区和中间分区混凝土的配合比和合理收面时间。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（3）混凝土施工过程中严禁加水。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（4）使用平板振动器振捣，但不可过度振捣，防止混凝土离析和沁水。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（5）在地面收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面完成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后，及时洒水、盖毛毡保湿养护。</w:t>
            </w:r>
          </w:p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（6）……</w:t>
            </w:r>
          </w:p>
        </w:tc>
      </w:tr>
    </w:tbl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346" w:name="_Toc486587547"/>
      <w:bookmarkStart w:id="347" w:name="_Toc505617572"/>
      <w:bookmarkStart w:id="348" w:name="_Toc505613332"/>
      <w:bookmarkStart w:id="349" w:name="_Toc486519300"/>
      <w:bookmarkStart w:id="350" w:name="_Toc504056342"/>
      <w:bookmarkStart w:id="351" w:name="_Toc505615804"/>
      <w:bookmarkStart w:id="352" w:name="_Toc505078011"/>
      <w:bookmarkStart w:id="353" w:name="_Toc505615269"/>
      <w:bookmarkStart w:id="354" w:name="_Toc505613867"/>
      <w:bookmarkStart w:id="355" w:name="_Toc505612787"/>
      <w:bookmarkStart w:id="356" w:name="_Toc505612255"/>
      <w:bookmarkStart w:id="357" w:name="_Toc505618107"/>
      <w:bookmarkStart w:id="358" w:name="_Toc22839"/>
      <w:bookmarkStart w:id="359" w:name="_Toc5506_WPSOffice_Level2"/>
      <w:bookmarkStart w:id="360" w:name="_Hlk486518495"/>
      <w:bookmarkStart w:id="361" w:name="_Toc3382617"/>
      <w:bookmarkEnd w:id="345"/>
      <w:r w:rsidRPr="0062261B">
        <w:rPr>
          <w:rFonts w:ascii="宋体" w:hAnsi="宋体" w:cs="Times New Roman"/>
          <w:szCs w:val="20"/>
        </w:rPr>
        <w:t>8</w:t>
      </w:r>
      <w:r w:rsidRPr="0062261B">
        <w:rPr>
          <w:rFonts w:ascii="宋体" w:hAnsi="宋体" w:cs="Times New Roman" w:hint="eastAsia"/>
          <w:szCs w:val="20"/>
        </w:rPr>
        <w:t>.2 成品保护措施</w:t>
      </w:r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8499"/>
      </w:tblGrid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细石混凝土地面面层施工后，养护时间不应少于7d；抗压强度应达到5Mpa后，方准上人行走；抗压强度应达到设计要求后，方可正常使用。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细石混凝土地面面层的抹平工作应在水泥初凝前完成，压光工作应在水泥终凝前完成。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细石混凝土在浇筑过程中要注意保护好预埋沟槽，严禁践踏或破坏。浇筑中如发现沟槽有松动时，就及时处理。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管道预留口及线槽出口位置在混凝土浇筑前，督促机电安装人员将其盖好、封好。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 w:val="21"/>
                <w:szCs w:val="21"/>
              </w:rPr>
              <w:t>细石混凝土地面养护期间不准上人，其它工种不得进入操作，在楼地面入口处挂上提示标语牌。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养护期过后，进行其它工种操作时，要注意对成品的保护，严禁磕、砸，严禁在地面上直接拌和砂浆。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在其它材料运输、装卸、堆放过程中，特别注意保护好混凝土表面层，堆放在混凝土表面层的材料要轻拿轻放，不要碰坏混凝土表面层。对已安装好的管道、门框用铁皮包起来加以保护，混凝土运输车采用窄车，以防止碰撞门框或已做好的墙面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8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Default="00774027">
      <w:pPr>
        <w:pStyle w:val="1"/>
        <w:adjustRightInd w:val="0"/>
        <w:snapToGrid w:val="0"/>
        <w:spacing w:before="60" w:after="60" w:line="500" w:lineRule="exact"/>
        <w:rPr>
          <w:rFonts w:ascii="宋体" w:hAnsi="宋体" w:cs="宋体"/>
          <w:b w:val="0"/>
          <w:snapToGrid w:val="0"/>
          <w:sz w:val="28"/>
        </w:rPr>
        <w:sectPr w:rsidR="00774027" w:rsidSect="00D07A59">
          <w:pgSz w:w="11906" w:h="16838"/>
          <w:pgMar w:top="1247" w:right="1418" w:bottom="1247" w:left="1418" w:header="850" w:footer="992" w:gutter="0"/>
          <w:cols w:space="720"/>
          <w:docGrid w:linePitch="381"/>
        </w:sectPr>
      </w:pPr>
      <w:bookmarkStart w:id="362" w:name="_Toc486519301"/>
      <w:bookmarkStart w:id="363" w:name="_Toc486587548"/>
      <w:bookmarkStart w:id="364" w:name="_Hlk486521219"/>
    </w:p>
    <w:p w:rsidR="00774027" w:rsidRPr="0062261B" w:rsidRDefault="00E91E2A" w:rsidP="0062261B">
      <w:pPr>
        <w:keepLines/>
        <w:adjustRightInd w:val="0"/>
        <w:snapToGrid w:val="0"/>
        <w:spacing w:line="500" w:lineRule="exact"/>
        <w:jc w:val="left"/>
        <w:outlineLvl w:val="1"/>
        <w:rPr>
          <w:rFonts w:ascii="宋体" w:hAnsi="宋体" w:cs="Times New Roman"/>
          <w:szCs w:val="20"/>
        </w:rPr>
      </w:pPr>
      <w:bookmarkStart w:id="365" w:name="_Toc505612256"/>
      <w:bookmarkStart w:id="366" w:name="_Toc505078013"/>
      <w:bookmarkStart w:id="367" w:name="_Toc505617573"/>
      <w:bookmarkStart w:id="368" w:name="_Toc504056344"/>
      <w:bookmarkStart w:id="369" w:name="_Toc505618108"/>
      <w:bookmarkStart w:id="370" w:name="_Toc505613868"/>
      <w:bookmarkStart w:id="371" w:name="_Toc505615805"/>
      <w:bookmarkStart w:id="372" w:name="_Toc505612788"/>
      <w:bookmarkStart w:id="373" w:name="_Toc505613333"/>
      <w:bookmarkStart w:id="374" w:name="_Toc505615270"/>
      <w:bookmarkStart w:id="375" w:name="_Toc1476"/>
      <w:bookmarkStart w:id="376" w:name="_Toc28326_WPSOffice_Level2"/>
      <w:bookmarkStart w:id="377" w:name="_Toc505614248"/>
      <w:bookmarkStart w:id="378" w:name="_Toc3382618"/>
      <w:r w:rsidRPr="0062261B">
        <w:rPr>
          <w:rFonts w:ascii="宋体" w:hAnsi="宋体" w:cs="Times New Roman"/>
          <w:szCs w:val="20"/>
        </w:rPr>
        <w:lastRenderedPageBreak/>
        <w:t>8</w:t>
      </w:r>
      <w:r w:rsidRPr="0062261B">
        <w:rPr>
          <w:rFonts w:ascii="宋体" w:hAnsi="宋体" w:cs="Times New Roman" w:hint="eastAsia"/>
          <w:szCs w:val="20"/>
        </w:rPr>
        <w:t>.3</w:t>
      </w:r>
      <w:r w:rsidR="00E10507">
        <w:rPr>
          <w:rFonts w:ascii="宋体" w:hAnsi="宋体" w:cs="Times New Roman"/>
          <w:szCs w:val="20"/>
        </w:rPr>
        <w:t xml:space="preserve"> </w:t>
      </w:r>
      <w:r w:rsidRPr="0062261B">
        <w:rPr>
          <w:rFonts w:ascii="宋体" w:hAnsi="宋体" w:cs="Times New Roman" w:hint="eastAsia"/>
          <w:szCs w:val="20"/>
        </w:rPr>
        <w:t>安全文明施工措施</w:t>
      </w:r>
      <w:bookmarkEnd w:id="362"/>
      <w:bookmarkEnd w:id="363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</w:p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379" w:name="_Toc505617574"/>
      <w:bookmarkStart w:id="380" w:name="_Toc505618109"/>
      <w:bookmarkStart w:id="381" w:name="_Toc20907"/>
      <w:bookmarkStart w:id="382" w:name="_Toc505615806"/>
      <w:bookmarkStart w:id="383" w:name="_Toc505615271"/>
      <w:bookmarkStart w:id="384" w:name="_Toc505613869"/>
      <w:bookmarkStart w:id="385" w:name="_Toc505613334"/>
      <w:bookmarkStart w:id="386" w:name="_Toc505612789"/>
      <w:bookmarkStart w:id="387" w:name="_Toc505612257"/>
      <w:bookmarkStart w:id="388" w:name="_Toc505078014"/>
      <w:bookmarkStart w:id="389" w:name="_Toc504056345"/>
      <w:bookmarkStart w:id="390" w:name="_Toc6301"/>
      <w:r w:rsidRPr="0062261B">
        <w:rPr>
          <w:rFonts w:ascii="宋体" w:hAnsi="宋体" w:cs="宋体" w:hint="eastAsia"/>
          <w:bCs/>
          <w:szCs w:val="21"/>
        </w:rPr>
        <w:t>（1）安全保证措施</w:t>
      </w:r>
      <w:bookmarkStart w:id="391" w:name="_Toc505615272"/>
      <w:bookmarkStart w:id="392" w:name="_Toc505618110"/>
      <w:bookmarkStart w:id="393" w:name="_Toc505617575"/>
      <w:bookmarkStart w:id="394" w:name="_Toc505615807"/>
      <w:bookmarkStart w:id="395" w:name="_Toc505613870"/>
      <w:bookmarkStart w:id="396" w:name="_Toc505613335"/>
      <w:bookmarkStart w:id="397" w:name="_Toc505612790"/>
      <w:bookmarkStart w:id="398" w:name="_Toc504056346"/>
      <w:bookmarkStart w:id="399" w:name="_Toc505612258"/>
      <w:bookmarkStart w:id="400" w:name="_Toc505078015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8499"/>
      </w:tblGrid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施工前加强对工人的安全、消防、防中毒教育，做好技术交底，预防事故的发生。</w:t>
            </w:r>
          </w:p>
        </w:tc>
      </w:tr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细石混凝土地面施工是禁止将清理的灰渣、废料向下抛落，所有施工人员必须带安全帽，系好安全带。</w:t>
            </w:r>
          </w:p>
        </w:tc>
      </w:tr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混凝土余料应及时回收，及时清运，放在指定地点，不得乱扔乱放。</w:t>
            </w:r>
          </w:p>
        </w:tc>
      </w:tr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运输线路应畅通，各项运输设施应牢固可靠，楼层及地下各孔洞及临边应有安全措施。</w:t>
            </w:r>
          </w:p>
        </w:tc>
      </w:tr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各种电动机械设备必须有安全可靠的接地和防漏装置，并由专人使用和保护，防止发生触电事故。</w:t>
            </w:r>
          </w:p>
        </w:tc>
      </w:tr>
      <w:tr w:rsidR="00774027" w:rsidTr="00EE57D3"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6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774027" w:rsidRPr="0062261B" w:rsidRDefault="00E91E2A" w:rsidP="0062261B">
      <w:pPr>
        <w:adjustRightInd w:val="0"/>
        <w:snapToGrid w:val="0"/>
        <w:spacing w:line="500" w:lineRule="exact"/>
        <w:ind w:firstLineChars="200" w:firstLine="560"/>
        <w:rPr>
          <w:rFonts w:ascii="宋体" w:hAnsi="宋体" w:cs="宋体"/>
          <w:bCs/>
          <w:szCs w:val="21"/>
        </w:rPr>
      </w:pPr>
      <w:bookmarkStart w:id="401" w:name="_Toc16573"/>
      <w:bookmarkStart w:id="402" w:name="_Toc1091"/>
      <w:r w:rsidRPr="0062261B">
        <w:rPr>
          <w:rFonts w:ascii="宋体" w:hAnsi="宋体" w:cs="宋体" w:hint="eastAsia"/>
          <w:bCs/>
          <w:szCs w:val="21"/>
        </w:rPr>
        <w:t>（2）文明施工措施</w:t>
      </w:r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8499"/>
      </w:tblGrid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bookmarkStart w:id="403" w:name="_Hlk486516966"/>
            <w:bookmarkStart w:id="404" w:name="_Toc486587551"/>
            <w:bookmarkEnd w:id="324"/>
            <w:bookmarkEnd w:id="325"/>
            <w:bookmarkEnd w:id="326"/>
            <w:bookmarkEnd w:id="327"/>
            <w:bookmarkEnd w:id="328"/>
            <w:bookmarkEnd w:id="360"/>
            <w:bookmarkEnd w:id="364"/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措施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施工人员必须按照技术交底和项目部规章制度施工，服从管理，统一指挥。</w:t>
            </w:r>
          </w:p>
        </w:tc>
      </w:tr>
      <w:bookmarkEnd w:id="403"/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混凝土在运输过程中不得随意遗洒，要按照固定的路线行走，及时清理遗洒、废弃材料。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对各种施工废料、垃圾要分类堆放，分类处理；要统一堆放、管理、处理，不得私自、随意抛弃、乱扔。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200" w:firstLine="420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混凝土罐车进除现场必须通过洗车机进行冲洗，不得将淤泥、废料带出工地。</w:t>
            </w:r>
          </w:p>
        </w:tc>
      </w:tr>
      <w:tr w:rsidR="00774027" w:rsidTr="00EE57D3">
        <w:trPr>
          <w:trHeight w:val="397"/>
        </w:trPr>
        <w:tc>
          <w:tcPr>
            <w:tcW w:w="424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5</w:t>
            </w:r>
          </w:p>
        </w:tc>
        <w:tc>
          <w:tcPr>
            <w:tcW w:w="4576" w:type="pct"/>
            <w:shd w:val="clear" w:color="auto" w:fill="auto"/>
            <w:vAlign w:val="center"/>
          </w:tcPr>
          <w:p w:rsidR="00774027" w:rsidRDefault="00E91E2A">
            <w:pPr>
              <w:adjustRightInd w:val="0"/>
              <w:snapToGrid w:val="0"/>
              <w:spacing w:line="320" w:lineRule="exact"/>
              <w:ind w:firstLineChars="100" w:firstLine="210"/>
              <w:jc w:val="center"/>
              <w:rPr>
                <w:rFonts w:ascii="宋体"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EE57D3" w:rsidRDefault="00EE57D3" w:rsidP="00EE57D3">
      <w:bookmarkStart w:id="405" w:name="_Toc504056347"/>
      <w:bookmarkStart w:id="406" w:name="_Toc505078016"/>
      <w:bookmarkStart w:id="407" w:name="_Toc505612259"/>
      <w:bookmarkStart w:id="408" w:name="_Toc505612791"/>
      <w:bookmarkStart w:id="409" w:name="_Toc505613336"/>
      <w:bookmarkStart w:id="410" w:name="_Toc505613871"/>
      <w:bookmarkStart w:id="411" w:name="_Toc505614249"/>
      <w:bookmarkStart w:id="412" w:name="_Toc505615273"/>
      <w:bookmarkStart w:id="413" w:name="_Toc505615808"/>
      <w:bookmarkStart w:id="414" w:name="_Toc505617576"/>
      <w:bookmarkStart w:id="415" w:name="_Toc505618111"/>
      <w:bookmarkStart w:id="416" w:name="_Toc19374"/>
      <w:bookmarkStart w:id="417" w:name="_Toc13115_WPSOffice_Level1"/>
    </w:p>
    <w:p w:rsidR="00EE57D3" w:rsidRDefault="00EE57D3" w:rsidP="00EE57D3"/>
    <w:p w:rsidR="00EE57D3" w:rsidRDefault="00EE57D3" w:rsidP="00EE57D3"/>
    <w:p w:rsidR="00EE57D3" w:rsidRDefault="00EE57D3" w:rsidP="00EE57D3">
      <w:pPr>
        <w:sectPr w:rsidR="00EE57D3" w:rsidSect="00D07A59">
          <w:pgSz w:w="11906" w:h="16838"/>
          <w:pgMar w:top="1247" w:right="1418" w:bottom="1247" w:left="1418" w:header="851" w:footer="992" w:gutter="0"/>
          <w:cols w:space="425"/>
          <w:docGrid w:linePitch="312"/>
        </w:sectPr>
      </w:pPr>
    </w:p>
    <w:p w:rsidR="00774027" w:rsidRPr="0062261B" w:rsidRDefault="00E91E2A" w:rsidP="0062261B">
      <w:pPr>
        <w:keepNext/>
        <w:keepLines/>
        <w:spacing w:line="500" w:lineRule="exact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418" w:name="_Toc3382619"/>
      <w:r w:rsidRPr="0062261B">
        <w:rPr>
          <w:rFonts w:ascii="Times New Roman" w:hAnsi="Times New Roman" w:cs="Times New Roman" w:hint="eastAsia"/>
          <w:b/>
          <w:kern w:val="44"/>
        </w:rPr>
        <w:lastRenderedPageBreak/>
        <w:t>九、</w:t>
      </w:r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D07A59">
        <w:rPr>
          <w:rFonts w:ascii="Times New Roman" w:hAnsi="Times New Roman" w:cs="Times New Roman" w:hint="eastAsia"/>
          <w:b/>
          <w:kern w:val="44"/>
        </w:rPr>
        <w:t>相关施工图纸</w:t>
      </w:r>
      <w:bookmarkEnd w:id="418"/>
    </w:p>
    <w:p w:rsidR="00774027" w:rsidRDefault="00C624B7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color w:val="FF0000"/>
          <w:szCs w:val="21"/>
        </w:rPr>
      </w:pPr>
      <w:bookmarkStart w:id="419" w:name="_Hlk504056220"/>
      <w:bookmarkStart w:id="420" w:name="_Toc434_WPSOffice_Level1"/>
      <w:r>
        <w:rPr>
          <w:rFonts w:ascii="宋体" w:hAnsi="宋体" w:cs="宋体"/>
          <w:noProof/>
          <w:color w:val="FF0000"/>
          <w:szCs w:val="21"/>
        </w:rPr>
        <w:object w:dxaOrig="1440" w:dyaOrig="1440">
          <v:shape id="_x0000_s1059" type="#_x0000_t75" style="position:absolute;left:0;text-align:left;margin-left:54.85pt;margin-top:33.1pt;width:609.2pt;height:5in;z-index:251666944;mso-wrap-distance-top:0;mso-wrap-distance-bottom:0;mso-width-relative:page;mso-height-relative:page">
            <v:imagedata r:id="rId36" o:title="" croptop="12574f" cropbottom="14162f" cropleft="17688f" cropright="22750f"/>
            <o:lock v:ext="edit" aspectratio="f"/>
            <w10:wrap type="topAndBottom"/>
          </v:shape>
          <o:OLEObject Type="Embed" ProgID="AutoCAD.Drawing.19" ShapeID="_x0000_s1059" DrawAspect="Content" ObjectID="_1613995663" r:id="rId37"/>
        </w:object>
      </w:r>
      <w:r w:rsidR="00E91E2A">
        <w:rPr>
          <w:rFonts w:ascii="宋体" w:hAnsi="宋体" w:cs="宋体" w:hint="eastAsia"/>
          <w:szCs w:val="21"/>
        </w:rPr>
        <w:t>附图1</w:t>
      </w:r>
      <w:bookmarkEnd w:id="419"/>
      <w:r w:rsidR="00E91E2A">
        <w:rPr>
          <w:rFonts w:ascii="宋体" w:hAnsi="宋体" w:cs="宋体" w:hint="eastAsia"/>
          <w:szCs w:val="21"/>
        </w:rPr>
        <w:t xml:space="preserve"> 地面分格</w:t>
      </w:r>
      <w:proofErr w:type="gramStart"/>
      <w:r w:rsidR="00E91E2A">
        <w:rPr>
          <w:rFonts w:ascii="宋体" w:hAnsi="宋体" w:cs="宋体" w:hint="eastAsia"/>
          <w:szCs w:val="21"/>
        </w:rPr>
        <w:t>缝设置</w:t>
      </w:r>
      <w:proofErr w:type="gramEnd"/>
      <w:r w:rsidR="00E91E2A">
        <w:rPr>
          <w:rFonts w:ascii="宋体" w:hAnsi="宋体" w:cs="宋体" w:hint="eastAsia"/>
          <w:szCs w:val="21"/>
        </w:rPr>
        <w:t>平面图</w:t>
      </w:r>
      <w:r w:rsidR="00E91E2A">
        <w:rPr>
          <w:rFonts w:ascii="宋体" w:hAnsi="宋体" w:cs="宋体" w:hint="eastAsia"/>
          <w:color w:val="FF0000"/>
          <w:szCs w:val="21"/>
        </w:rPr>
        <w:t>(1#楼)</w:t>
      </w:r>
      <w:bookmarkEnd w:id="420"/>
      <w:r w:rsidR="00EE57D3">
        <w:rPr>
          <w:rFonts w:ascii="宋体" w:hAnsi="宋体" w:cs="宋体" w:hint="eastAsia"/>
          <w:color w:val="FF0000"/>
          <w:szCs w:val="21"/>
        </w:rPr>
        <w:t>；</w:t>
      </w:r>
    </w:p>
    <w:p w:rsidR="00E10507" w:rsidRDefault="00E10507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  <w:szCs w:val="21"/>
        </w:rPr>
        <w:sectPr w:rsidR="00E10507" w:rsidSect="00D07A59">
          <w:headerReference w:type="default" r:id="rId38"/>
          <w:pgSz w:w="16838" w:h="11906" w:orient="landscape"/>
          <w:pgMar w:top="1247" w:right="1418" w:bottom="1247" w:left="1418" w:header="851" w:footer="992" w:gutter="0"/>
          <w:cols w:space="425"/>
          <w:docGrid w:linePitch="312"/>
        </w:sectPr>
      </w:pPr>
    </w:p>
    <w:p w:rsidR="00774027" w:rsidRDefault="00C624B7">
      <w:pPr>
        <w:adjustRightInd w:val="0"/>
        <w:snapToGrid w:val="0"/>
        <w:spacing w:line="500" w:lineRule="exact"/>
        <w:ind w:firstLineChars="200" w:firstLine="560"/>
        <w:jc w:val="left"/>
        <w:rPr>
          <w:rFonts w:ascii="宋体" w:hAnsi="宋体" w:cs="宋体"/>
        </w:rPr>
      </w:pPr>
      <w:r>
        <w:rPr>
          <w:rFonts w:ascii="宋体" w:hAnsi="宋体" w:cs="宋体"/>
          <w:color w:val="FF0000"/>
          <w:szCs w:val="21"/>
        </w:rPr>
        <w:lastRenderedPageBreak/>
        <w:object w:dxaOrig="1440" w:dyaOrig="1440">
          <v:shape id="_x0000_s1039" type="#_x0000_t75" style="position:absolute;left:0;text-align:left;margin-left:-22.55pt;margin-top:25.4pt;width:746pt;height:355.15pt;z-index:251653632;mso-wrap-distance-top:0;mso-wrap-distance-bottom:0;mso-width-relative:page;mso-height-relative:page">
            <v:imagedata r:id="rId39" o:title="" croptop="21368f" cropbottom="35611f" cropleft="26224f" cropright="30094f"/>
            <o:lock v:ext="edit" aspectratio="f"/>
            <w10:wrap type="topAndBottom"/>
          </v:shape>
          <o:OLEObject Type="Embed" ProgID="AutoCAD.Drawing.19" ShapeID="_x0000_s1039" DrawAspect="Content" ObjectID="_1613995664" r:id="rId40"/>
        </w:object>
      </w:r>
      <w:r w:rsidR="00E91E2A">
        <w:rPr>
          <w:rFonts w:ascii="宋体" w:hAnsi="宋体" w:cs="宋体" w:hint="eastAsia"/>
          <w:szCs w:val="21"/>
        </w:rPr>
        <w:t>附图2 地下地面</w:t>
      </w:r>
      <w:proofErr w:type="gramStart"/>
      <w:r w:rsidR="00E91E2A">
        <w:rPr>
          <w:rFonts w:ascii="宋体" w:hAnsi="宋体" w:cs="宋体" w:hint="eastAsia"/>
          <w:szCs w:val="21"/>
        </w:rPr>
        <w:t>放坡图</w:t>
      </w:r>
      <w:proofErr w:type="gramEnd"/>
    </w:p>
    <w:sectPr w:rsidR="00774027" w:rsidSect="00D07A59">
      <w:pgSz w:w="16838" w:h="11906" w:orient="landscape"/>
      <w:pgMar w:top="1247" w:right="1418" w:bottom="1247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4B7" w:rsidRDefault="00C624B7">
      <w:pPr>
        <w:spacing w:line="240" w:lineRule="auto"/>
      </w:pPr>
      <w:r>
        <w:separator/>
      </w:r>
    </w:p>
  </w:endnote>
  <w:endnote w:type="continuationSeparator" w:id="0">
    <w:p w:rsidR="00C624B7" w:rsidRDefault="00C624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A59" w:rsidRDefault="00D07A59" w:rsidP="00D07A59">
    <w:pPr>
      <w:pStyle w:val="a6"/>
      <w:ind w:firstLineChars="100" w:firstLine="180"/>
    </w:pPr>
    <w:r>
      <w:rPr>
        <w:noProof/>
      </w:rPr>
      <w:drawing>
        <wp:inline distT="0" distB="0" distL="0" distR="0" wp14:anchorId="087DB8A8" wp14:editId="5A21B91B">
          <wp:extent cx="2160000" cy="220049"/>
          <wp:effectExtent l="0" t="0" r="0" b="0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五局logo(黑色透明)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200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</w:t>
    </w:r>
    <w:r w:rsidRPr="00D07A59">
      <w:rPr>
        <w:rFonts w:ascii="宋体" w:hAnsi="宋体"/>
        <w:sz w:val="24"/>
        <w:szCs w:val="24"/>
      </w:rPr>
      <w:t xml:space="preserve"> </w:t>
    </w:r>
    <w:r w:rsidRPr="00D07A59">
      <w:rPr>
        <w:rFonts w:ascii="宋体" w:hAnsi="宋体"/>
        <w:sz w:val="24"/>
        <w:szCs w:val="24"/>
      </w:rPr>
      <w:fldChar w:fldCharType="begin"/>
    </w:r>
    <w:r w:rsidRPr="00D07A59">
      <w:rPr>
        <w:rFonts w:ascii="宋体" w:hAnsi="宋体"/>
        <w:sz w:val="24"/>
        <w:szCs w:val="24"/>
      </w:rPr>
      <w:instrText>PAGE   \* MERGEFORMAT</w:instrText>
    </w:r>
    <w:r w:rsidRPr="00D07A59">
      <w:rPr>
        <w:rFonts w:ascii="宋体" w:hAnsi="宋体"/>
        <w:sz w:val="24"/>
        <w:szCs w:val="24"/>
      </w:rPr>
      <w:fldChar w:fldCharType="separate"/>
    </w:r>
    <w:r w:rsidRPr="00D07A59">
      <w:rPr>
        <w:rFonts w:ascii="宋体" w:hAnsi="宋体"/>
        <w:sz w:val="24"/>
        <w:szCs w:val="24"/>
        <w:lang w:val="zh-CN"/>
      </w:rPr>
      <w:t>1</w:t>
    </w:r>
    <w:r w:rsidRPr="00D07A59">
      <w:rPr>
        <w:rFonts w:ascii="宋体" w:hAnsi="宋体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4B7" w:rsidRDefault="00C624B7">
      <w:pPr>
        <w:spacing w:line="240" w:lineRule="auto"/>
      </w:pPr>
      <w:r>
        <w:separator/>
      </w:r>
    </w:p>
  </w:footnote>
  <w:footnote w:type="continuationSeparator" w:id="0">
    <w:p w:rsidR="00C624B7" w:rsidRDefault="00C624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A59" w:rsidRDefault="00D07A59" w:rsidP="00D07A59">
    <w:pPr>
      <w:pStyle w:val="a8"/>
      <w:ind w:firstLineChars="100" w:firstLine="240"/>
      <w:jc w:val="left"/>
    </w:pPr>
    <w:r>
      <w:rPr>
        <w:rFonts w:ascii="宋体" w:hAnsi="宋体" w:hint="eastAsia"/>
        <w:sz w:val="24"/>
      </w:rPr>
      <w:t>[工程名称</w:t>
    </w:r>
    <w:r>
      <w:rPr>
        <w:rFonts w:ascii="宋体" w:hAnsi="宋体"/>
        <w:sz w:val="24"/>
      </w:rPr>
      <w:t xml:space="preserve">]                                   </w:t>
    </w:r>
    <w:r>
      <w:rPr>
        <w:rFonts w:ascii="宋体" w:hAnsi="宋体" w:hint="eastAsia"/>
        <w:sz w:val="24"/>
      </w:rPr>
      <w:t>地面工程施工方案（细石混凝土）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A59" w:rsidRDefault="00D07A59" w:rsidP="00D07A59">
    <w:pPr>
      <w:pStyle w:val="a8"/>
      <w:ind w:firstLineChars="100" w:firstLine="240"/>
      <w:jc w:val="left"/>
    </w:pPr>
    <w:r>
      <w:rPr>
        <w:rFonts w:ascii="宋体" w:hAnsi="宋体" w:hint="eastAsia"/>
        <w:sz w:val="24"/>
      </w:rPr>
      <w:t>[</w:t>
    </w:r>
    <w:r>
      <w:rPr>
        <w:rFonts w:ascii="宋体" w:hAnsi="宋体" w:hint="eastAsia"/>
        <w:sz w:val="24"/>
      </w:rPr>
      <w:t>工程名称</w:t>
    </w:r>
    <w:r>
      <w:rPr>
        <w:rFonts w:ascii="宋体" w:hAnsi="宋体"/>
        <w:sz w:val="24"/>
      </w:rPr>
      <w:t xml:space="preserve">]                                                                          </w:t>
    </w:r>
    <w:r>
      <w:rPr>
        <w:rFonts w:ascii="宋体" w:hAnsi="宋体" w:hint="eastAsia"/>
        <w:sz w:val="24"/>
      </w:rPr>
      <w:t>地面工程施工方案（细石混凝土）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C254EF3"/>
    <w:multiLevelType w:val="singleLevel"/>
    <w:tmpl w:val="BC254EF3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C298A1EB"/>
    <w:multiLevelType w:val="singleLevel"/>
    <w:tmpl w:val="C298A1EB"/>
    <w:lvl w:ilvl="0">
      <w:start w:val="1"/>
      <w:numFmt w:val="decimal"/>
      <w:suff w:val="nothing"/>
      <w:lvlText w:val="%1）"/>
      <w:lvlJc w:val="left"/>
    </w:lvl>
  </w:abstractNum>
  <w:abstractNum w:abstractNumId="2" w15:restartNumberingAfterBreak="0">
    <w:nsid w:val="C6A8B739"/>
    <w:multiLevelType w:val="singleLevel"/>
    <w:tmpl w:val="C6A8B739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01510BBA"/>
    <w:multiLevelType w:val="singleLevel"/>
    <w:tmpl w:val="01510BBA"/>
    <w:lvl w:ilvl="0">
      <w:start w:val="1"/>
      <w:numFmt w:val="decimal"/>
      <w:suff w:val="nothing"/>
      <w:lvlText w:val="%1）"/>
      <w:lvlJc w:val="left"/>
    </w:lvl>
  </w:abstractNum>
  <w:abstractNum w:abstractNumId="4" w15:restartNumberingAfterBreak="0">
    <w:nsid w:val="419B57B9"/>
    <w:multiLevelType w:val="singleLevel"/>
    <w:tmpl w:val="419B57B9"/>
    <w:lvl w:ilvl="0">
      <w:start w:val="3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attachedTemplate r:id="rId1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68A2686F"/>
    <w:rsid w:val="00027827"/>
    <w:rsid w:val="00072F06"/>
    <w:rsid w:val="00142652"/>
    <w:rsid w:val="001D67DD"/>
    <w:rsid w:val="002C5D15"/>
    <w:rsid w:val="002D2D91"/>
    <w:rsid w:val="00351F81"/>
    <w:rsid w:val="003A3E6B"/>
    <w:rsid w:val="004C2D8F"/>
    <w:rsid w:val="00556F5E"/>
    <w:rsid w:val="0062261B"/>
    <w:rsid w:val="006F6760"/>
    <w:rsid w:val="00712AA2"/>
    <w:rsid w:val="00716D95"/>
    <w:rsid w:val="00741AAB"/>
    <w:rsid w:val="00774027"/>
    <w:rsid w:val="0088401A"/>
    <w:rsid w:val="00A7145D"/>
    <w:rsid w:val="00A8465A"/>
    <w:rsid w:val="00AD444B"/>
    <w:rsid w:val="00AF2751"/>
    <w:rsid w:val="00B5191A"/>
    <w:rsid w:val="00B530A6"/>
    <w:rsid w:val="00B933F5"/>
    <w:rsid w:val="00BB5AE2"/>
    <w:rsid w:val="00BE21A6"/>
    <w:rsid w:val="00C02546"/>
    <w:rsid w:val="00C3000C"/>
    <w:rsid w:val="00C624B7"/>
    <w:rsid w:val="00D07A59"/>
    <w:rsid w:val="00D90608"/>
    <w:rsid w:val="00E10507"/>
    <w:rsid w:val="00E45C27"/>
    <w:rsid w:val="00E91E2A"/>
    <w:rsid w:val="00EB0904"/>
    <w:rsid w:val="00EC5D1A"/>
    <w:rsid w:val="00EC7FAD"/>
    <w:rsid w:val="00EE57D3"/>
    <w:rsid w:val="00F63D4C"/>
    <w:rsid w:val="00FC00C2"/>
    <w:rsid w:val="00FC2BA0"/>
    <w:rsid w:val="00FC70D4"/>
    <w:rsid w:val="01DB2DFE"/>
    <w:rsid w:val="01ED1845"/>
    <w:rsid w:val="02647F58"/>
    <w:rsid w:val="028F5CD3"/>
    <w:rsid w:val="02D15B89"/>
    <w:rsid w:val="03232C8F"/>
    <w:rsid w:val="03854384"/>
    <w:rsid w:val="040E5FFA"/>
    <w:rsid w:val="04F059DE"/>
    <w:rsid w:val="05380882"/>
    <w:rsid w:val="0548325F"/>
    <w:rsid w:val="05783A0A"/>
    <w:rsid w:val="067D6315"/>
    <w:rsid w:val="06C9122C"/>
    <w:rsid w:val="06D50B03"/>
    <w:rsid w:val="06E278BA"/>
    <w:rsid w:val="07003D89"/>
    <w:rsid w:val="07162F34"/>
    <w:rsid w:val="0842062D"/>
    <w:rsid w:val="08E52F79"/>
    <w:rsid w:val="08E97C1A"/>
    <w:rsid w:val="08EA3D42"/>
    <w:rsid w:val="09AC479A"/>
    <w:rsid w:val="09B3326C"/>
    <w:rsid w:val="0A413B0A"/>
    <w:rsid w:val="0A4E0DFB"/>
    <w:rsid w:val="0B123EFA"/>
    <w:rsid w:val="0B697D38"/>
    <w:rsid w:val="0BF40916"/>
    <w:rsid w:val="0C9C49D0"/>
    <w:rsid w:val="0CC97CEE"/>
    <w:rsid w:val="0CDF0DCE"/>
    <w:rsid w:val="0D84775C"/>
    <w:rsid w:val="0E3A7DE3"/>
    <w:rsid w:val="0E5C4A16"/>
    <w:rsid w:val="0E6162F6"/>
    <w:rsid w:val="0E932A9C"/>
    <w:rsid w:val="0F9C3B0C"/>
    <w:rsid w:val="0FB007CB"/>
    <w:rsid w:val="0FD3766B"/>
    <w:rsid w:val="0FEF3EE3"/>
    <w:rsid w:val="10256162"/>
    <w:rsid w:val="10510932"/>
    <w:rsid w:val="108244CF"/>
    <w:rsid w:val="10892195"/>
    <w:rsid w:val="109A417D"/>
    <w:rsid w:val="11166C07"/>
    <w:rsid w:val="116777E0"/>
    <w:rsid w:val="11882BB6"/>
    <w:rsid w:val="123C6BA7"/>
    <w:rsid w:val="124B6C3B"/>
    <w:rsid w:val="125D4334"/>
    <w:rsid w:val="12E50049"/>
    <w:rsid w:val="13245677"/>
    <w:rsid w:val="135412A5"/>
    <w:rsid w:val="13A446D7"/>
    <w:rsid w:val="13E35CC5"/>
    <w:rsid w:val="140627A9"/>
    <w:rsid w:val="148C0737"/>
    <w:rsid w:val="14A1470D"/>
    <w:rsid w:val="14B67E8D"/>
    <w:rsid w:val="150431AC"/>
    <w:rsid w:val="1519640A"/>
    <w:rsid w:val="15B16A04"/>
    <w:rsid w:val="161F1931"/>
    <w:rsid w:val="164754EB"/>
    <w:rsid w:val="1673138D"/>
    <w:rsid w:val="167E595C"/>
    <w:rsid w:val="16971075"/>
    <w:rsid w:val="16F5382E"/>
    <w:rsid w:val="16F9326C"/>
    <w:rsid w:val="176315BC"/>
    <w:rsid w:val="179B3BBC"/>
    <w:rsid w:val="17DE6EFD"/>
    <w:rsid w:val="18496CE0"/>
    <w:rsid w:val="18A54D02"/>
    <w:rsid w:val="18AD017B"/>
    <w:rsid w:val="195240BE"/>
    <w:rsid w:val="19C67246"/>
    <w:rsid w:val="1A1B1561"/>
    <w:rsid w:val="1A5B1B54"/>
    <w:rsid w:val="1AC727AA"/>
    <w:rsid w:val="1B7803D6"/>
    <w:rsid w:val="1B8B3C16"/>
    <w:rsid w:val="1BF10CEF"/>
    <w:rsid w:val="1D136616"/>
    <w:rsid w:val="1D2C300A"/>
    <w:rsid w:val="1D752A34"/>
    <w:rsid w:val="1DA36454"/>
    <w:rsid w:val="1DB20EA9"/>
    <w:rsid w:val="1DD05EA5"/>
    <w:rsid w:val="1E927F49"/>
    <w:rsid w:val="1EB706CD"/>
    <w:rsid w:val="1ED0134A"/>
    <w:rsid w:val="1EDB3628"/>
    <w:rsid w:val="1EE40E11"/>
    <w:rsid w:val="1F700A6B"/>
    <w:rsid w:val="1F7473D5"/>
    <w:rsid w:val="1F814C45"/>
    <w:rsid w:val="207632E3"/>
    <w:rsid w:val="20B6769D"/>
    <w:rsid w:val="20D55225"/>
    <w:rsid w:val="21053193"/>
    <w:rsid w:val="21095F7F"/>
    <w:rsid w:val="21C80538"/>
    <w:rsid w:val="21D920DB"/>
    <w:rsid w:val="21F33560"/>
    <w:rsid w:val="220E4E0E"/>
    <w:rsid w:val="227C3502"/>
    <w:rsid w:val="22C401DD"/>
    <w:rsid w:val="2344392B"/>
    <w:rsid w:val="240D3890"/>
    <w:rsid w:val="24A724A8"/>
    <w:rsid w:val="24AD5B84"/>
    <w:rsid w:val="25A55DB9"/>
    <w:rsid w:val="25DB7D9D"/>
    <w:rsid w:val="25EE1EC7"/>
    <w:rsid w:val="26101FA4"/>
    <w:rsid w:val="2637252A"/>
    <w:rsid w:val="264F246A"/>
    <w:rsid w:val="26A83F47"/>
    <w:rsid w:val="26CB47B8"/>
    <w:rsid w:val="26E46868"/>
    <w:rsid w:val="27063863"/>
    <w:rsid w:val="27380E7C"/>
    <w:rsid w:val="276E6106"/>
    <w:rsid w:val="277B325B"/>
    <w:rsid w:val="278238A6"/>
    <w:rsid w:val="278627B1"/>
    <w:rsid w:val="278F3307"/>
    <w:rsid w:val="2852262A"/>
    <w:rsid w:val="287A24D9"/>
    <w:rsid w:val="28AC2A21"/>
    <w:rsid w:val="294119DA"/>
    <w:rsid w:val="296C2241"/>
    <w:rsid w:val="2A582134"/>
    <w:rsid w:val="2B1325FA"/>
    <w:rsid w:val="2BEE3BB8"/>
    <w:rsid w:val="2BEE4403"/>
    <w:rsid w:val="2C285168"/>
    <w:rsid w:val="2CA3442E"/>
    <w:rsid w:val="2CCF5AD2"/>
    <w:rsid w:val="2D070F1E"/>
    <w:rsid w:val="2DE337D2"/>
    <w:rsid w:val="2E2B471C"/>
    <w:rsid w:val="2E69198B"/>
    <w:rsid w:val="2E767FC3"/>
    <w:rsid w:val="2ECF3E7D"/>
    <w:rsid w:val="2F195640"/>
    <w:rsid w:val="2F4A4880"/>
    <w:rsid w:val="2F777208"/>
    <w:rsid w:val="2F8D4F6F"/>
    <w:rsid w:val="2F8E754A"/>
    <w:rsid w:val="2FBE6169"/>
    <w:rsid w:val="2FC002A9"/>
    <w:rsid w:val="2FF44E77"/>
    <w:rsid w:val="300F28DF"/>
    <w:rsid w:val="30B62F6E"/>
    <w:rsid w:val="30DC403F"/>
    <w:rsid w:val="314C44AD"/>
    <w:rsid w:val="319232EC"/>
    <w:rsid w:val="31B0777F"/>
    <w:rsid w:val="323347C8"/>
    <w:rsid w:val="32C827B6"/>
    <w:rsid w:val="32D639CE"/>
    <w:rsid w:val="32EE235D"/>
    <w:rsid w:val="3305239A"/>
    <w:rsid w:val="33636B4B"/>
    <w:rsid w:val="337D4A36"/>
    <w:rsid w:val="33875CB6"/>
    <w:rsid w:val="339E20E0"/>
    <w:rsid w:val="33C170A4"/>
    <w:rsid w:val="344F3DB2"/>
    <w:rsid w:val="34917AF5"/>
    <w:rsid w:val="3561738C"/>
    <w:rsid w:val="357F394F"/>
    <w:rsid w:val="35AE6F94"/>
    <w:rsid w:val="35E35033"/>
    <w:rsid w:val="35EC51F5"/>
    <w:rsid w:val="36A52B2D"/>
    <w:rsid w:val="36B0225A"/>
    <w:rsid w:val="37211480"/>
    <w:rsid w:val="376E6628"/>
    <w:rsid w:val="37741537"/>
    <w:rsid w:val="37DE4DD3"/>
    <w:rsid w:val="37F70192"/>
    <w:rsid w:val="384B7F86"/>
    <w:rsid w:val="387444B7"/>
    <w:rsid w:val="38BF3332"/>
    <w:rsid w:val="392A0270"/>
    <w:rsid w:val="399000AF"/>
    <w:rsid w:val="399E1C97"/>
    <w:rsid w:val="3ABF0770"/>
    <w:rsid w:val="3B481247"/>
    <w:rsid w:val="3B910682"/>
    <w:rsid w:val="3BBF71A9"/>
    <w:rsid w:val="3C0909EA"/>
    <w:rsid w:val="3C5D5182"/>
    <w:rsid w:val="3DDA4070"/>
    <w:rsid w:val="3E651067"/>
    <w:rsid w:val="3E940287"/>
    <w:rsid w:val="3F3B4E0D"/>
    <w:rsid w:val="3FAF6325"/>
    <w:rsid w:val="40250893"/>
    <w:rsid w:val="40663DA0"/>
    <w:rsid w:val="40F04598"/>
    <w:rsid w:val="411E7B2E"/>
    <w:rsid w:val="41806ED1"/>
    <w:rsid w:val="41B87E15"/>
    <w:rsid w:val="41BD0975"/>
    <w:rsid w:val="41D373B3"/>
    <w:rsid w:val="41E40BC3"/>
    <w:rsid w:val="41F54ABF"/>
    <w:rsid w:val="42151325"/>
    <w:rsid w:val="424A3493"/>
    <w:rsid w:val="42804204"/>
    <w:rsid w:val="43026797"/>
    <w:rsid w:val="433D53EE"/>
    <w:rsid w:val="43515E2E"/>
    <w:rsid w:val="43FC6FE1"/>
    <w:rsid w:val="46CB2238"/>
    <w:rsid w:val="46D05B5C"/>
    <w:rsid w:val="46D1039C"/>
    <w:rsid w:val="473A5F55"/>
    <w:rsid w:val="475C5917"/>
    <w:rsid w:val="47B659D5"/>
    <w:rsid w:val="485A6D20"/>
    <w:rsid w:val="48783092"/>
    <w:rsid w:val="49A55604"/>
    <w:rsid w:val="49C821B0"/>
    <w:rsid w:val="4AFC168B"/>
    <w:rsid w:val="4B870686"/>
    <w:rsid w:val="4BCC0D9E"/>
    <w:rsid w:val="4BD06BDD"/>
    <w:rsid w:val="4C2A041C"/>
    <w:rsid w:val="4C6409AD"/>
    <w:rsid w:val="4CC12C2E"/>
    <w:rsid w:val="4D4A1CC1"/>
    <w:rsid w:val="4D530312"/>
    <w:rsid w:val="4D641F34"/>
    <w:rsid w:val="4D87020F"/>
    <w:rsid w:val="4E3758BC"/>
    <w:rsid w:val="4E435D27"/>
    <w:rsid w:val="4EAA29EC"/>
    <w:rsid w:val="4EC65997"/>
    <w:rsid w:val="502B1160"/>
    <w:rsid w:val="50565D0A"/>
    <w:rsid w:val="50F704D2"/>
    <w:rsid w:val="511107DF"/>
    <w:rsid w:val="51243CCD"/>
    <w:rsid w:val="51DC1F55"/>
    <w:rsid w:val="51E769F4"/>
    <w:rsid w:val="521252B1"/>
    <w:rsid w:val="527705B5"/>
    <w:rsid w:val="52827F35"/>
    <w:rsid w:val="529317C9"/>
    <w:rsid w:val="5304608D"/>
    <w:rsid w:val="53254AFD"/>
    <w:rsid w:val="5329506E"/>
    <w:rsid w:val="5353252E"/>
    <w:rsid w:val="536C67BD"/>
    <w:rsid w:val="54E70372"/>
    <w:rsid w:val="55162768"/>
    <w:rsid w:val="55291381"/>
    <w:rsid w:val="55316568"/>
    <w:rsid w:val="55B93986"/>
    <w:rsid w:val="561D7885"/>
    <w:rsid w:val="563C05E3"/>
    <w:rsid w:val="565E3A1B"/>
    <w:rsid w:val="572E4B04"/>
    <w:rsid w:val="57BC6F36"/>
    <w:rsid w:val="58176E08"/>
    <w:rsid w:val="58390C07"/>
    <w:rsid w:val="584F6EFF"/>
    <w:rsid w:val="586607FF"/>
    <w:rsid w:val="587327A3"/>
    <w:rsid w:val="58813761"/>
    <w:rsid w:val="58B14EC4"/>
    <w:rsid w:val="59140E9C"/>
    <w:rsid w:val="59684BC1"/>
    <w:rsid w:val="59866FE9"/>
    <w:rsid w:val="59997E67"/>
    <w:rsid w:val="59B931BB"/>
    <w:rsid w:val="5A2F45A3"/>
    <w:rsid w:val="5A441C93"/>
    <w:rsid w:val="5B2D0E70"/>
    <w:rsid w:val="5B6070C3"/>
    <w:rsid w:val="5B7F1430"/>
    <w:rsid w:val="5C604A00"/>
    <w:rsid w:val="5C6B3A74"/>
    <w:rsid w:val="5CBF5B2E"/>
    <w:rsid w:val="5D7A7855"/>
    <w:rsid w:val="5DBA228A"/>
    <w:rsid w:val="5E4D1A8E"/>
    <w:rsid w:val="5E65625A"/>
    <w:rsid w:val="5E711C80"/>
    <w:rsid w:val="5EB721C9"/>
    <w:rsid w:val="5EDE1B09"/>
    <w:rsid w:val="5EED53B5"/>
    <w:rsid w:val="5F680610"/>
    <w:rsid w:val="5FC760EC"/>
    <w:rsid w:val="60643933"/>
    <w:rsid w:val="60AD6C4F"/>
    <w:rsid w:val="60D44FC1"/>
    <w:rsid w:val="60E15566"/>
    <w:rsid w:val="61063F9D"/>
    <w:rsid w:val="61647065"/>
    <w:rsid w:val="625B3079"/>
    <w:rsid w:val="626C6230"/>
    <w:rsid w:val="629D5211"/>
    <w:rsid w:val="62C22554"/>
    <w:rsid w:val="63051962"/>
    <w:rsid w:val="631C4096"/>
    <w:rsid w:val="63865047"/>
    <w:rsid w:val="640B342A"/>
    <w:rsid w:val="64A25FCE"/>
    <w:rsid w:val="64FE70BE"/>
    <w:rsid w:val="661E0FC3"/>
    <w:rsid w:val="66D70246"/>
    <w:rsid w:val="6754299C"/>
    <w:rsid w:val="678E0B85"/>
    <w:rsid w:val="679B6F8F"/>
    <w:rsid w:val="68A2686F"/>
    <w:rsid w:val="69040FFA"/>
    <w:rsid w:val="6938676D"/>
    <w:rsid w:val="6993748A"/>
    <w:rsid w:val="6A8F1004"/>
    <w:rsid w:val="6ABA3940"/>
    <w:rsid w:val="6AFE60A7"/>
    <w:rsid w:val="6BB14C59"/>
    <w:rsid w:val="6BCF194E"/>
    <w:rsid w:val="6C036F57"/>
    <w:rsid w:val="6C0F2B6B"/>
    <w:rsid w:val="6CA12ACC"/>
    <w:rsid w:val="6D1739E1"/>
    <w:rsid w:val="6D1E4022"/>
    <w:rsid w:val="6D535020"/>
    <w:rsid w:val="6D581677"/>
    <w:rsid w:val="6D944C3E"/>
    <w:rsid w:val="6DBF02A8"/>
    <w:rsid w:val="6DD21EBA"/>
    <w:rsid w:val="6DE70FD0"/>
    <w:rsid w:val="6ED733C3"/>
    <w:rsid w:val="6F4C1A27"/>
    <w:rsid w:val="6F8D2338"/>
    <w:rsid w:val="6FF72190"/>
    <w:rsid w:val="70251581"/>
    <w:rsid w:val="703F6485"/>
    <w:rsid w:val="7072598F"/>
    <w:rsid w:val="70DA2AAF"/>
    <w:rsid w:val="70ED0218"/>
    <w:rsid w:val="712A268F"/>
    <w:rsid w:val="718C6242"/>
    <w:rsid w:val="721021EA"/>
    <w:rsid w:val="729C3E1D"/>
    <w:rsid w:val="729D0B08"/>
    <w:rsid w:val="72C65B27"/>
    <w:rsid w:val="72F5051B"/>
    <w:rsid w:val="73EE008B"/>
    <w:rsid w:val="740771B2"/>
    <w:rsid w:val="75070B53"/>
    <w:rsid w:val="756556DE"/>
    <w:rsid w:val="756824BA"/>
    <w:rsid w:val="759C110A"/>
    <w:rsid w:val="75DE3004"/>
    <w:rsid w:val="763A412F"/>
    <w:rsid w:val="76435C3A"/>
    <w:rsid w:val="764B2573"/>
    <w:rsid w:val="76A05769"/>
    <w:rsid w:val="76D44621"/>
    <w:rsid w:val="776D2A73"/>
    <w:rsid w:val="77C84507"/>
    <w:rsid w:val="77CA61D9"/>
    <w:rsid w:val="783E54A0"/>
    <w:rsid w:val="79001520"/>
    <w:rsid w:val="79972A1C"/>
    <w:rsid w:val="799B7E8D"/>
    <w:rsid w:val="79B45D16"/>
    <w:rsid w:val="79E819AD"/>
    <w:rsid w:val="7AF609F7"/>
    <w:rsid w:val="7B565623"/>
    <w:rsid w:val="7B5D40CE"/>
    <w:rsid w:val="7B883563"/>
    <w:rsid w:val="7C886E67"/>
    <w:rsid w:val="7CCD7E48"/>
    <w:rsid w:val="7D4C6607"/>
    <w:rsid w:val="7D5439F6"/>
    <w:rsid w:val="7D5C2C8C"/>
    <w:rsid w:val="7DA53F53"/>
    <w:rsid w:val="7DE6656D"/>
    <w:rsid w:val="7E3E5BE9"/>
    <w:rsid w:val="7F6E718D"/>
    <w:rsid w:val="7F732844"/>
    <w:rsid w:val="7F9301BD"/>
    <w:rsid w:val="7FA61FF7"/>
    <w:rsid w:val="7FC259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59E6A7B"/>
  <w15:docId w15:val="{C4A842F0-DFDE-4B65-B0B3-0A3E15368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Normal Indent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spacing w:line="560" w:lineRule="exact"/>
      <w:jc w:val="both"/>
    </w:pPr>
    <w:rPr>
      <w:rFonts w:asciiTheme="minorHAnsi" w:hAnsiTheme="minorHAnsi" w:cstheme="minorBidi"/>
      <w:kern w:val="2"/>
      <w:sz w:val="28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Lines="25" w:afterLines="25" w:line="360" w:lineRule="auto"/>
      <w:jc w:val="center"/>
      <w:outlineLvl w:val="0"/>
    </w:pPr>
    <w:rPr>
      <w:rFonts w:ascii="Times New Roman" w:hAnsi="Times New Roman" w:cs="Times New Roman"/>
      <w:b/>
      <w:kern w:val="44"/>
      <w:sz w:val="44"/>
      <w:szCs w:val="24"/>
    </w:rPr>
  </w:style>
  <w:style w:type="paragraph" w:styleId="2">
    <w:name w:val="heading 2"/>
    <w:basedOn w:val="a"/>
    <w:next w:val="a0"/>
    <w:qFormat/>
    <w:pPr>
      <w:keepLines/>
      <w:adjustRightInd w:val="0"/>
      <w:snapToGrid w:val="0"/>
      <w:jc w:val="left"/>
      <w:outlineLvl w:val="1"/>
    </w:pPr>
    <w:rPr>
      <w:rFonts w:ascii="Arial" w:hAnsi="Arial" w:cs="Times New Roman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keepLines/>
      <w:jc w:val="left"/>
      <w:outlineLvl w:val="2"/>
    </w:pPr>
    <w:rPr>
      <w:rFonts w:ascii="Times New Roman" w:hAnsi="Times New Roman" w:cs="Times New Roman"/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nhideWhenUsed/>
    <w:qFormat/>
    <w:pPr>
      <w:keepNext/>
      <w:spacing w:line="480" w:lineRule="auto"/>
      <w:ind w:firstLineChars="200" w:firstLine="499"/>
    </w:pPr>
    <w:rPr>
      <w:rFonts w:ascii="Times New Roman" w:eastAsia="仿宋_GB2312" w:hAnsi="Times New Roman" w:cs="Times New Roman"/>
      <w:sz w:val="24"/>
      <w:szCs w:val="20"/>
    </w:rPr>
  </w:style>
  <w:style w:type="paragraph" w:styleId="TOC3">
    <w:name w:val="toc 3"/>
    <w:basedOn w:val="a"/>
    <w:next w:val="a"/>
    <w:uiPriority w:val="39"/>
    <w:unhideWhenUsed/>
    <w:qFormat/>
    <w:pPr>
      <w:spacing w:line="400" w:lineRule="exact"/>
      <w:ind w:leftChars="400" w:left="840" w:firstLineChars="200" w:firstLine="200"/>
    </w:pPr>
    <w:rPr>
      <w:rFonts w:ascii="Times New Roman" w:eastAsia="仿宋_GB2312" w:hAnsi="Times New Roman" w:cs="Times New Roman"/>
      <w:szCs w:val="20"/>
    </w:rPr>
  </w:style>
  <w:style w:type="paragraph" w:styleId="a4">
    <w:name w:val="Balloon Text"/>
    <w:basedOn w:val="a"/>
    <w:link w:val="a5"/>
    <w:qFormat/>
    <w:pPr>
      <w:spacing w:line="240" w:lineRule="auto"/>
    </w:pPr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rsid w:val="00556F5E"/>
    <w:pPr>
      <w:spacing w:line="500" w:lineRule="exact"/>
    </w:pPr>
    <w:rPr>
      <w:rFonts w:ascii="Times New Roman" w:hAnsi="Times New Roman" w:cs="Times New Roman"/>
      <w:b/>
      <w:szCs w:val="20"/>
    </w:rPr>
  </w:style>
  <w:style w:type="paragraph" w:styleId="TOC2">
    <w:name w:val="toc 2"/>
    <w:basedOn w:val="a"/>
    <w:next w:val="a"/>
    <w:uiPriority w:val="39"/>
    <w:unhideWhenUsed/>
    <w:qFormat/>
    <w:rsid w:val="00556F5E"/>
    <w:pPr>
      <w:spacing w:line="500" w:lineRule="exact"/>
      <w:ind w:leftChars="200" w:left="200"/>
    </w:pPr>
    <w:rPr>
      <w:rFonts w:ascii="Times New Roman" w:hAnsi="Times New Roman" w:cs="Times New Roman"/>
      <w:szCs w:val="20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a">
    <w:name w:val="Strong"/>
    <w:basedOn w:val="a1"/>
    <w:qFormat/>
    <w:rPr>
      <w:b/>
      <w:bCs/>
    </w:rPr>
  </w:style>
  <w:style w:type="character" w:styleId="ab">
    <w:name w:val="Emphasis"/>
    <w:basedOn w:val="a1"/>
    <w:qFormat/>
    <w:rPr>
      <w:i/>
      <w:iCs/>
    </w:rPr>
  </w:style>
  <w:style w:type="character" w:styleId="ac">
    <w:name w:val="Hyperlink"/>
    <w:uiPriority w:val="99"/>
    <w:unhideWhenUsed/>
    <w:qFormat/>
    <w:rPr>
      <w:color w:val="0000FF"/>
      <w:u w:val="single"/>
    </w:rPr>
  </w:style>
  <w:style w:type="table" w:styleId="ad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Lines="0" w:afterLines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paragraph" w:customStyle="1" w:styleId="ae">
    <w:name w:val="表样式"/>
    <w:basedOn w:val="a"/>
    <w:qFormat/>
    <w:locked/>
    <w:pPr>
      <w:spacing w:line="276" w:lineRule="auto"/>
      <w:jc w:val="center"/>
    </w:pPr>
    <w:rPr>
      <w:rFonts w:ascii="仿宋_GB2312" w:hAnsi="宋体"/>
      <w:sz w:val="21"/>
      <w:szCs w:val="28"/>
    </w:rPr>
  </w:style>
  <w:style w:type="character" w:customStyle="1" w:styleId="a5">
    <w:name w:val="批注框文本 字符"/>
    <w:basedOn w:val="a1"/>
    <w:link w:val="a4"/>
    <w:qFormat/>
    <w:rPr>
      <w:rFonts w:asciiTheme="minorHAnsi" w:hAnsiTheme="minorHAnsi" w:cstheme="minorBidi"/>
      <w:kern w:val="2"/>
      <w:sz w:val="18"/>
      <w:szCs w:val="18"/>
    </w:rPr>
  </w:style>
  <w:style w:type="character" w:customStyle="1" w:styleId="10">
    <w:name w:val="不明显强调1"/>
    <w:basedOn w:val="a1"/>
    <w:uiPriority w:val="19"/>
    <w:qFormat/>
    <w:rPr>
      <w:i/>
      <w:iCs/>
      <w:color w:val="808080" w:themeColor="text1" w:themeTint="7F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pPr>
      <w:ind w:leftChars="200" w:left="200"/>
    </w:pPr>
  </w:style>
  <w:style w:type="paragraph" w:styleId="TOC">
    <w:name w:val="TOC Heading"/>
    <w:basedOn w:val="1"/>
    <w:next w:val="a"/>
    <w:uiPriority w:val="39"/>
    <w:unhideWhenUsed/>
    <w:qFormat/>
    <w:rsid w:val="00556F5E"/>
    <w:pPr>
      <w:widowControl/>
      <w:spacing w:beforeLines="0" w:before="240" w:afterLines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a7">
    <w:name w:val="页脚 字符"/>
    <w:basedOn w:val="a1"/>
    <w:link w:val="a6"/>
    <w:uiPriority w:val="99"/>
    <w:rsid w:val="00556F5E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3.bin"/><Relationship Id="rId34" Type="http://schemas.openxmlformats.org/officeDocument/2006/relationships/image" Target="media/image14.emf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7.bin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9.wmf"/><Relationship Id="rId32" Type="http://schemas.openxmlformats.org/officeDocument/2006/relationships/image" Target="media/image13.emf"/><Relationship Id="rId37" Type="http://schemas.openxmlformats.org/officeDocument/2006/relationships/oleObject" Target="embeddings/oleObject9.bin"/><Relationship Id="rId40" Type="http://schemas.openxmlformats.org/officeDocument/2006/relationships/oleObject" Target="embeddings/oleObject10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4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gif"/><Relationship Id="rId19" Type="http://schemas.openxmlformats.org/officeDocument/2006/relationships/oleObject" Target="embeddings/oleObject2.bin"/><Relationship Id="rId31" Type="http://schemas.openxmlformats.org/officeDocument/2006/relationships/oleObject" Target="embeddings/oleObject8.bin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package" Target="embeddings/Microsoft_Visio_Drawing.vsdx"/><Relationship Id="rId22" Type="http://schemas.openxmlformats.org/officeDocument/2006/relationships/image" Target="media/image8.wmf"/><Relationship Id="rId27" Type="http://schemas.openxmlformats.org/officeDocument/2006/relationships/oleObject" Target="embeddings/oleObject6.bin"/><Relationship Id="rId30" Type="http://schemas.openxmlformats.org/officeDocument/2006/relationships/image" Target="media/image12.wmf"/><Relationship Id="rId35" Type="http://schemas.openxmlformats.org/officeDocument/2006/relationships/package" Target="embeddings/Microsoft_Visio_Drawing2.vsdx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footer" Target="footer1.xml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5.bin"/><Relationship Id="rId33" Type="http://schemas.openxmlformats.org/officeDocument/2006/relationships/package" Target="embeddings/Microsoft_Visio_Drawing1.vsdx"/><Relationship Id="rId38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2049"/>
    <customShpInfo spid="_x0000_s1044"/>
    <customShpInfo spid="_x0000_s1045"/>
    <customShpInfo spid="_x0000_s1047"/>
    <customShpInfo spid="_x0000_s1046"/>
    <customShpInfo spid="_x0000_s1048"/>
    <customShpInfo spid="_x0000_s1049"/>
    <customShpInfo spid="_x0000_s1050"/>
    <customShpInfo spid="_x0000_s1051"/>
    <customShpInfo spid="_x0000_s1041"/>
    <customShpInfo spid="_x0000_s1042"/>
    <customShpInfo spid="_x0000_s103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E0D895-AF21-4447-ADCE-C5192097E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308</TotalTime>
  <Pages>22</Pages>
  <Words>1744</Words>
  <Characters>9942</Characters>
  <Application>Microsoft Office Word</Application>
  <DocSecurity>0</DocSecurity>
  <Lines>82</Lines>
  <Paragraphs>23</Paragraphs>
  <ScaleCrop>false</ScaleCrop>
  <Company>微软中国</Company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茄子</dc:creator>
  <cp:lastModifiedBy>zou zou</cp:lastModifiedBy>
  <cp:revision>16</cp:revision>
  <dcterms:created xsi:type="dcterms:W3CDTF">2018-11-01T12:12:00Z</dcterms:created>
  <dcterms:modified xsi:type="dcterms:W3CDTF">2019-03-13T07:17:00Z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2052-11.1.0.8205</vt:lpwstr>
  </property>
</Properties>
</file>